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E68DE" w14:textId="287AE3FC" w:rsidR="00B34DD2" w:rsidRPr="00D178EB" w:rsidRDefault="00B34DD2" w:rsidP="00D178EB">
      <w:pPr>
        <w:spacing w:after="0" w:line="240" w:lineRule="auto"/>
        <w:contextualSpacing/>
        <w:jc w:val="center"/>
        <w:rPr>
          <w:rFonts w:ascii="Aptos ExtraBold" w:hAnsi="Aptos ExtraBold" w:cs="Arial"/>
          <w:sz w:val="36"/>
          <w:szCs w:val="36"/>
        </w:rPr>
      </w:pPr>
      <w:r w:rsidRPr="00D178EB">
        <w:rPr>
          <w:rFonts w:ascii="Aptos ExtraBold" w:hAnsi="Aptos ExtraBold" w:cs="Arial"/>
          <w:sz w:val="36"/>
          <w:szCs w:val="36"/>
        </w:rPr>
        <w:t>SUB COMMITTEE ON RESEARCH INTEGRITY</w:t>
      </w:r>
    </w:p>
    <w:p w14:paraId="5C958605" w14:textId="7F2EA14A" w:rsidR="00B34DD2" w:rsidRPr="00D178EB" w:rsidRDefault="00B34DD2" w:rsidP="00D178EB">
      <w:pPr>
        <w:spacing w:after="0" w:line="240" w:lineRule="auto"/>
        <w:contextualSpacing/>
        <w:jc w:val="center"/>
        <w:rPr>
          <w:rFonts w:ascii="Aptos ExtraBold" w:hAnsi="Aptos ExtraBold" w:cs="Arial"/>
          <w:sz w:val="36"/>
          <w:szCs w:val="36"/>
        </w:rPr>
      </w:pPr>
      <w:r w:rsidRPr="00D178EB">
        <w:rPr>
          <w:rFonts w:ascii="Aptos ExtraBold" w:hAnsi="Aptos ExtraBold" w:cs="Arial"/>
          <w:sz w:val="36"/>
          <w:szCs w:val="36"/>
        </w:rPr>
        <w:t>APPLICATION FORM</w:t>
      </w:r>
    </w:p>
    <w:p w14:paraId="3AB28D1E" w14:textId="77777777" w:rsidR="00B34DD2" w:rsidRDefault="00B34DD2" w:rsidP="00395B76">
      <w:pPr>
        <w:spacing w:after="0" w:line="240" w:lineRule="auto"/>
        <w:contextualSpacing/>
        <w:rPr>
          <w:rFonts w:ascii="Aptos" w:hAnsi="Aptos" w:cs="Arial"/>
          <w:sz w:val="24"/>
          <w:szCs w:val="24"/>
          <w:u w:val="single"/>
        </w:rPr>
      </w:pPr>
    </w:p>
    <w:p w14:paraId="6C5AF141" w14:textId="47F35FC8" w:rsidR="00D178EB" w:rsidRPr="00D178EB" w:rsidRDefault="00D178EB" w:rsidP="00395B76">
      <w:pPr>
        <w:spacing w:after="0" w:line="240" w:lineRule="auto"/>
        <w:contextualSpacing/>
        <w:rPr>
          <w:rFonts w:ascii="Aptos ExtraBold" w:hAnsi="Aptos ExtraBold" w:cs="Arial"/>
          <w:sz w:val="28"/>
          <w:szCs w:val="28"/>
        </w:rPr>
      </w:pPr>
      <w:r w:rsidRPr="00D178EB">
        <w:rPr>
          <w:rFonts w:ascii="Aptos ExtraBold" w:hAnsi="Aptos ExtraBold" w:cs="Arial"/>
          <w:sz w:val="28"/>
          <w:szCs w:val="28"/>
        </w:rPr>
        <w:t>Background</w:t>
      </w:r>
    </w:p>
    <w:p w14:paraId="592A21BD" w14:textId="77777777" w:rsidR="00D178EB" w:rsidRDefault="00D178EB" w:rsidP="00395B76">
      <w:pPr>
        <w:spacing w:after="0" w:line="240" w:lineRule="auto"/>
        <w:contextualSpacing/>
        <w:rPr>
          <w:rFonts w:ascii="Aptos" w:hAnsi="Aptos" w:cs="Arial"/>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188"/>
      </w:tblGrid>
      <w:tr w:rsidR="001E00E3" w:rsidRPr="00A1534C" w14:paraId="41376D44" w14:textId="77777777" w:rsidTr="00AA1A42">
        <w:tc>
          <w:tcPr>
            <w:tcW w:w="2268" w:type="dxa"/>
          </w:tcPr>
          <w:p w14:paraId="183BFB49" w14:textId="77777777" w:rsidR="001E00E3" w:rsidRPr="00A1534C" w:rsidRDefault="001E00E3" w:rsidP="00AA1A42">
            <w:pPr>
              <w:contextualSpacing/>
              <w:rPr>
                <w:rFonts w:cs="Arial"/>
              </w:rPr>
            </w:pPr>
            <w:r w:rsidRPr="00A1534C">
              <w:rPr>
                <w:rFonts w:cs="Arial"/>
              </w:rPr>
              <w:t>Chair</w:t>
            </w:r>
          </w:p>
        </w:tc>
        <w:tc>
          <w:tcPr>
            <w:tcW w:w="8188" w:type="dxa"/>
          </w:tcPr>
          <w:p w14:paraId="5023DA6A" w14:textId="20536E0A" w:rsidR="001E00E3" w:rsidRPr="00A1534C" w:rsidRDefault="001E00E3" w:rsidP="00AA1A42">
            <w:pPr>
              <w:contextualSpacing/>
              <w:rPr>
                <w:rFonts w:cs="Arial"/>
              </w:rPr>
            </w:pPr>
            <w:r w:rsidRPr="00A1534C">
              <w:rPr>
                <w:rFonts w:cs="Arial"/>
              </w:rPr>
              <w:t xml:space="preserve">Dr Richard </w:t>
            </w:r>
            <w:r w:rsidR="00646D96">
              <w:rPr>
                <w:rFonts w:cs="Arial"/>
              </w:rPr>
              <w:t>Greenham</w:t>
            </w:r>
            <w:r w:rsidRPr="00A1534C">
              <w:rPr>
                <w:rFonts w:cs="Arial"/>
              </w:rPr>
              <w:t xml:space="preserve"> - Head of Research Policy, Integrity and Governance</w:t>
            </w:r>
          </w:p>
          <w:p w14:paraId="0A7EE582" w14:textId="77777777" w:rsidR="001E00E3" w:rsidRPr="00A1534C" w:rsidRDefault="001E00E3" w:rsidP="00AA1A42">
            <w:pPr>
              <w:contextualSpacing/>
              <w:rPr>
                <w:rFonts w:cs="Arial"/>
              </w:rPr>
            </w:pPr>
          </w:p>
        </w:tc>
      </w:tr>
      <w:tr w:rsidR="001E00E3" w:rsidRPr="00A1534C" w14:paraId="05576ED2" w14:textId="77777777" w:rsidTr="00AA1A42">
        <w:trPr>
          <w:trHeight w:val="87"/>
        </w:trPr>
        <w:tc>
          <w:tcPr>
            <w:tcW w:w="2268" w:type="dxa"/>
          </w:tcPr>
          <w:p w14:paraId="066796A9" w14:textId="77777777" w:rsidR="001E00E3" w:rsidRPr="00A1534C" w:rsidRDefault="001E00E3" w:rsidP="00AA1A42">
            <w:pPr>
              <w:contextualSpacing/>
              <w:rPr>
                <w:rFonts w:cs="Arial"/>
              </w:rPr>
            </w:pPr>
            <w:r w:rsidRPr="00A1534C">
              <w:rPr>
                <w:rFonts w:cs="Arial"/>
              </w:rPr>
              <w:t>Academic Lead</w:t>
            </w:r>
          </w:p>
        </w:tc>
        <w:tc>
          <w:tcPr>
            <w:tcW w:w="8188" w:type="dxa"/>
          </w:tcPr>
          <w:p w14:paraId="4F0B7369" w14:textId="77777777" w:rsidR="001E00E3" w:rsidRPr="00A1534C" w:rsidRDefault="001E00E3" w:rsidP="00AA1A42">
            <w:pPr>
              <w:contextualSpacing/>
              <w:rPr>
                <w:rFonts w:cs="Arial"/>
              </w:rPr>
            </w:pPr>
            <w:r w:rsidRPr="00A1534C">
              <w:rPr>
                <w:rFonts w:cs="Arial"/>
              </w:rPr>
              <w:t>Dr Morven Shearer - Director of the Graduate School for Interdisciplinary Studies and Senior Lecturer in the School of Medicine</w:t>
            </w:r>
          </w:p>
        </w:tc>
      </w:tr>
    </w:tbl>
    <w:p w14:paraId="11B59428" w14:textId="77777777" w:rsidR="001E00E3" w:rsidRDefault="001E00E3" w:rsidP="00395B76">
      <w:pPr>
        <w:spacing w:after="0" w:line="240" w:lineRule="auto"/>
        <w:contextualSpacing/>
        <w:rPr>
          <w:rFonts w:ascii="Aptos" w:hAnsi="Aptos" w:cs="Arial"/>
          <w:sz w:val="24"/>
          <w:szCs w:val="24"/>
          <w:u w:val="single"/>
        </w:rPr>
      </w:pPr>
    </w:p>
    <w:p w14:paraId="175E5051" w14:textId="77777777" w:rsidR="001E00E3" w:rsidRDefault="001E00E3" w:rsidP="00395B76">
      <w:pPr>
        <w:spacing w:after="0" w:line="240" w:lineRule="auto"/>
        <w:contextualSpacing/>
        <w:rPr>
          <w:rFonts w:ascii="Aptos" w:hAnsi="Aptos" w:cs="Arial"/>
          <w:sz w:val="24"/>
          <w:szCs w:val="24"/>
          <w:u w:val="single"/>
        </w:rPr>
      </w:pPr>
    </w:p>
    <w:p w14:paraId="2EF2E33A" w14:textId="4329EE94" w:rsidR="00395B76" w:rsidRPr="00395B76" w:rsidRDefault="00395B76" w:rsidP="00395B76">
      <w:pPr>
        <w:spacing w:after="0" w:line="240" w:lineRule="auto"/>
        <w:contextualSpacing/>
        <w:rPr>
          <w:rFonts w:ascii="Aptos" w:hAnsi="Aptos" w:cs="Arial"/>
          <w:sz w:val="24"/>
          <w:szCs w:val="24"/>
          <w:u w:val="single"/>
        </w:rPr>
      </w:pPr>
      <w:r w:rsidRPr="00395B76">
        <w:rPr>
          <w:rFonts w:ascii="Aptos" w:hAnsi="Aptos" w:cs="Arial"/>
          <w:sz w:val="24"/>
          <w:szCs w:val="24"/>
          <w:u w:val="single"/>
        </w:rPr>
        <w:t xml:space="preserve">Process of selection of members for </w:t>
      </w:r>
      <w:r w:rsidR="00101712" w:rsidRPr="009E53AA">
        <w:rPr>
          <w:rFonts w:ascii="Aptos" w:hAnsi="Aptos" w:cs="Arial"/>
          <w:sz w:val="24"/>
          <w:szCs w:val="24"/>
          <w:u w:val="single"/>
        </w:rPr>
        <w:t>Sub Committee on Research Integrity</w:t>
      </w:r>
    </w:p>
    <w:p w14:paraId="51BE47D5" w14:textId="77777777" w:rsidR="001E00E3" w:rsidRPr="00395B76" w:rsidRDefault="001E00E3" w:rsidP="00395B76">
      <w:pPr>
        <w:spacing w:after="0" w:line="240" w:lineRule="auto"/>
        <w:contextualSpacing/>
        <w:rPr>
          <w:rFonts w:ascii="Aptos" w:hAnsi="Aptos" w:cs="Arial"/>
        </w:rPr>
      </w:pPr>
    </w:p>
    <w:p w14:paraId="4A242697" w14:textId="0CE26AF9" w:rsidR="005755B9" w:rsidRPr="00395B76" w:rsidRDefault="00395B76" w:rsidP="005755B9">
      <w:pPr>
        <w:spacing w:after="0" w:line="240" w:lineRule="auto"/>
        <w:contextualSpacing/>
        <w:rPr>
          <w:rFonts w:ascii="Aptos" w:hAnsi="Aptos" w:cs="Arial"/>
        </w:rPr>
      </w:pPr>
      <w:r w:rsidRPr="00395B76">
        <w:rPr>
          <w:rFonts w:ascii="Aptos" w:hAnsi="Aptos" w:cs="Arial"/>
        </w:rPr>
        <w:t xml:space="preserve">Applicants need to demonstrate that they do/will meet the member role description, </w:t>
      </w:r>
      <w:r w:rsidR="005755B9">
        <w:rPr>
          <w:rFonts w:ascii="Aptos" w:hAnsi="Aptos" w:cs="Arial"/>
        </w:rPr>
        <w:t xml:space="preserve">and </w:t>
      </w:r>
      <w:r w:rsidR="0008626E">
        <w:rPr>
          <w:rFonts w:ascii="Aptos" w:hAnsi="Aptos" w:cs="Arial"/>
        </w:rPr>
        <w:t xml:space="preserve">their </w:t>
      </w:r>
      <w:r w:rsidR="005755B9" w:rsidRPr="00395B76">
        <w:rPr>
          <w:rFonts w:ascii="Aptos" w:hAnsi="Aptos" w:cs="Arial"/>
        </w:rPr>
        <w:t xml:space="preserve">knowledge of how decisions may affect some groups in different ways.  </w:t>
      </w:r>
    </w:p>
    <w:p w14:paraId="44987031" w14:textId="77777777" w:rsidR="005755B9" w:rsidRDefault="005755B9" w:rsidP="00395B76">
      <w:pPr>
        <w:spacing w:after="0" w:line="240" w:lineRule="auto"/>
        <w:contextualSpacing/>
        <w:rPr>
          <w:rFonts w:ascii="Aptos" w:hAnsi="Aptos" w:cs="Arial"/>
        </w:rPr>
      </w:pPr>
    </w:p>
    <w:p w14:paraId="2C6E53C0" w14:textId="5683E1B6" w:rsidR="00673519" w:rsidRPr="00395B76" w:rsidRDefault="00673519" w:rsidP="00673519">
      <w:pPr>
        <w:spacing w:after="0" w:line="240" w:lineRule="auto"/>
        <w:contextualSpacing/>
        <w:rPr>
          <w:rFonts w:ascii="Aptos" w:hAnsi="Aptos" w:cs="Arial"/>
        </w:rPr>
      </w:pPr>
      <w:r w:rsidRPr="00395B76">
        <w:rPr>
          <w:rFonts w:ascii="Aptos" w:hAnsi="Aptos" w:cs="Arial"/>
        </w:rPr>
        <w:t xml:space="preserve">The Chair and Academic Lead of the Sub-Committee on Research Integrity note that issues of research integrity vary based on context, and as such will be keen to ensure that members represent experience of different contexts, such as undertaking research in different sectors, countries or cultures. </w:t>
      </w:r>
    </w:p>
    <w:p w14:paraId="661B8E04" w14:textId="77777777" w:rsidR="005755B9" w:rsidRDefault="005755B9" w:rsidP="00395B76">
      <w:pPr>
        <w:spacing w:after="0" w:line="240" w:lineRule="auto"/>
        <w:contextualSpacing/>
        <w:rPr>
          <w:rFonts w:ascii="Aptos" w:hAnsi="Aptos" w:cs="Arial"/>
        </w:rPr>
      </w:pPr>
    </w:p>
    <w:p w14:paraId="7213E3D2" w14:textId="1A53FB0E" w:rsidR="00395B76" w:rsidRPr="00395B76" w:rsidRDefault="000D1E20" w:rsidP="00395B76">
      <w:pPr>
        <w:spacing w:after="0" w:line="240" w:lineRule="auto"/>
        <w:contextualSpacing/>
        <w:rPr>
          <w:rFonts w:ascii="Aptos" w:hAnsi="Aptos" w:cs="Arial"/>
          <w:u w:val="single"/>
        </w:rPr>
      </w:pPr>
      <w:r>
        <w:rPr>
          <w:rFonts w:ascii="Aptos" w:hAnsi="Aptos" w:cs="Arial"/>
        </w:rPr>
        <w:t xml:space="preserve">The </w:t>
      </w:r>
      <w:r w:rsidR="00395B76" w:rsidRPr="00395B76">
        <w:rPr>
          <w:rFonts w:ascii="Aptos" w:hAnsi="Aptos" w:cs="Arial"/>
        </w:rPr>
        <w:t xml:space="preserve">Chair and Academic Lead </w:t>
      </w:r>
      <w:r w:rsidR="0089513B">
        <w:rPr>
          <w:rFonts w:ascii="Aptos" w:hAnsi="Aptos" w:cs="Arial"/>
        </w:rPr>
        <w:t xml:space="preserve">will review </w:t>
      </w:r>
      <w:r w:rsidR="007D004B">
        <w:rPr>
          <w:rFonts w:ascii="Aptos" w:hAnsi="Aptos" w:cs="Arial"/>
        </w:rPr>
        <w:t xml:space="preserve">application </w:t>
      </w:r>
      <w:r w:rsidR="00395B76" w:rsidRPr="00395B76">
        <w:rPr>
          <w:rFonts w:ascii="Aptos" w:hAnsi="Aptos" w:cs="Arial"/>
        </w:rPr>
        <w:t>statements to appraise applicants’ competencies</w:t>
      </w:r>
      <w:r w:rsidR="00DA491B">
        <w:rPr>
          <w:rFonts w:ascii="Aptos" w:hAnsi="Aptos" w:cs="Arial"/>
        </w:rPr>
        <w:t>, experiences and insights,</w:t>
      </w:r>
      <w:r w:rsidR="00395B76" w:rsidRPr="00395B76">
        <w:rPr>
          <w:rFonts w:ascii="Aptos" w:hAnsi="Aptos" w:cs="Arial"/>
        </w:rPr>
        <w:t xml:space="preserve"> and potential to commit to the requirements of the member role description. </w:t>
      </w:r>
    </w:p>
    <w:p w14:paraId="01DD8802" w14:textId="77777777" w:rsidR="00395B76" w:rsidRDefault="00395B76" w:rsidP="00395B76">
      <w:pPr>
        <w:spacing w:after="0" w:line="240" w:lineRule="auto"/>
        <w:contextualSpacing/>
        <w:rPr>
          <w:rFonts w:ascii="Aptos" w:hAnsi="Aptos" w:cs="Arial"/>
        </w:rPr>
      </w:pPr>
    </w:p>
    <w:p w14:paraId="34BCB699" w14:textId="75F56887" w:rsidR="003312D1" w:rsidRDefault="003312D1" w:rsidP="00395B76">
      <w:pPr>
        <w:spacing w:after="0" w:line="240" w:lineRule="auto"/>
        <w:contextualSpacing/>
        <w:rPr>
          <w:rFonts w:ascii="Aptos" w:hAnsi="Aptos" w:cs="Arial"/>
        </w:rPr>
      </w:pPr>
      <w:r>
        <w:rPr>
          <w:rFonts w:ascii="Aptos" w:hAnsi="Aptos" w:cs="Arial"/>
        </w:rPr>
        <w:t>This group is looking for members from the following categories:</w:t>
      </w:r>
    </w:p>
    <w:p w14:paraId="5C0A4D67" w14:textId="1D1A680E" w:rsidR="002E4ECD" w:rsidRPr="002E4ECD" w:rsidRDefault="002E4ECD" w:rsidP="002E4ECD">
      <w:pPr>
        <w:numPr>
          <w:ilvl w:val="0"/>
          <w:numId w:val="4"/>
        </w:numPr>
        <w:spacing w:after="0" w:line="240" w:lineRule="auto"/>
        <w:contextualSpacing/>
        <w:rPr>
          <w:rFonts w:ascii="Aptos" w:hAnsi="Aptos" w:cs="Arial"/>
        </w:rPr>
      </w:pPr>
      <w:r w:rsidRPr="002E4ECD">
        <w:rPr>
          <w:rFonts w:ascii="Aptos" w:hAnsi="Aptos" w:cs="Arial"/>
        </w:rPr>
        <w:t>Four academic representatives (covering a range of career stages – PGR, postdoc and permanent academic staff):</w:t>
      </w:r>
    </w:p>
    <w:p w14:paraId="12484136" w14:textId="77657DB3" w:rsidR="002E4ECD" w:rsidRPr="002E4ECD" w:rsidRDefault="002E4ECD" w:rsidP="002E4ECD">
      <w:pPr>
        <w:numPr>
          <w:ilvl w:val="1"/>
          <w:numId w:val="4"/>
        </w:numPr>
        <w:spacing w:after="0" w:line="240" w:lineRule="auto"/>
        <w:contextualSpacing/>
        <w:rPr>
          <w:rFonts w:ascii="Aptos" w:hAnsi="Aptos" w:cs="Arial"/>
        </w:rPr>
      </w:pPr>
      <w:r w:rsidRPr="002E4ECD">
        <w:rPr>
          <w:rFonts w:ascii="Aptos" w:hAnsi="Aptos" w:cs="Arial"/>
        </w:rPr>
        <w:t>One from the Life Sciences (</w:t>
      </w:r>
      <w:r w:rsidR="00500BFA">
        <w:rPr>
          <w:rFonts w:ascii="Aptos" w:hAnsi="Aptos" w:cs="Arial"/>
        </w:rPr>
        <w:t xml:space="preserve">by which we mean </w:t>
      </w:r>
      <w:r w:rsidRPr="002E4ECD">
        <w:rPr>
          <w:rFonts w:ascii="Aptos" w:hAnsi="Aptos" w:cs="Arial"/>
        </w:rPr>
        <w:t>Biology, Medicine, Psychology &amp; Neuroscience)</w:t>
      </w:r>
    </w:p>
    <w:p w14:paraId="78FA7175" w14:textId="6FE499B7" w:rsidR="002E4ECD" w:rsidRPr="002E4ECD" w:rsidRDefault="002E4ECD" w:rsidP="002E4ECD">
      <w:pPr>
        <w:numPr>
          <w:ilvl w:val="1"/>
          <w:numId w:val="4"/>
        </w:numPr>
        <w:spacing w:after="0" w:line="240" w:lineRule="auto"/>
        <w:contextualSpacing/>
        <w:rPr>
          <w:rFonts w:ascii="Aptos" w:hAnsi="Aptos" w:cs="Arial"/>
        </w:rPr>
      </w:pPr>
      <w:r w:rsidRPr="002E4ECD">
        <w:rPr>
          <w:rFonts w:ascii="Aptos" w:hAnsi="Aptos" w:cs="Arial"/>
        </w:rPr>
        <w:t>One from the Physical Sciences (</w:t>
      </w:r>
      <w:r w:rsidR="00500BFA">
        <w:rPr>
          <w:rFonts w:ascii="Aptos" w:hAnsi="Aptos" w:cs="Arial"/>
        </w:rPr>
        <w:t xml:space="preserve">by which we mean </w:t>
      </w:r>
      <w:r w:rsidRPr="002E4ECD">
        <w:rPr>
          <w:rFonts w:ascii="Aptos" w:hAnsi="Aptos" w:cs="Arial"/>
        </w:rPr>
        <w:t>Chemistry, Computer Science, Earth and Environmental Sciences, Mathematics &amp; Statistics, Physics &amp; Astronomy)</w:t>
      </w:r>
    </w:p>
    <w:p w14:paraId="3ADF823A" w14:textId="7246C7C9" w:rsidR="002E4ECD" w:rsidRPr="002E4ECD" w:rsidRDefault="002E4ECD" w:rsidP="002E4ECD">
      <w:pPr>
        <w:numPr>
          <w:ilvl w:val="1"/>
          <w:numId w:val="4"/>
        </w:numPr>
        <w:spacing w:after="0" w:line="240" w:lineRule="auto"/>
        <w:contextualSpacing/>
        <w:rPr>
          <w:rFonts w:ascii="Aptos" w:hAnsi="Aptos" w:cs="Arial"/>
        </w:rPr>
      </w:pPr>
      <w:r w:rsidRPr="002E4ECD">
        <w:rPr>
          <w:rFonts w:ascii="Aptos" w:hAnsi="Aptos" w:cs="Arial"/>
        </w:rPr>
        <w:t>One from the Social Sciences (</w:t>
      </w:r>
      <w:r w:rsidR="00500BFA">
        <w:rPr>
          <w:rFonts w:ascii="Aptos" w:hAnsi="Aptos" w:cs="Arial"/>
        </w:rPr>
        <w:t xml:space="preserve">by which we mean </w:t>
      </w:r>
      <w:r w:rsidRPr="002E4ECD">
        <w:rPr>
          <w:rFonts w:ascii="Aptos" w:hAnsi="Aptos" w:cs="Arial"/>
        </w:rPr>
        <w:t>Business, Geography &amp; Sustainable Development, International Relations, Social Anthropology)</w:t>
      </w:r>
    </w:p>
    <w:p w14:paraId="2B93B421" w14:textId="49F4C304" w:rsidR="002E4ECD" w:rsidRPr="002E4ECD" w:rsidRDefault="002E4ECD" w:rsidP="002E4ECD">
      <w:pPr>
        <w:numPr>
          <w:ilvl w:val="1"/>
          <w:numId w:val="4"/>
        </w:numPr>
        <w:spacing w:after="0" w:line="240" w:lineRule="auto"/>
        <w:contextualSpacing/>
        <w:rPr>
          <w:rFonts w:ascii="Aptos" w:hAnsi="Aptos" w:cs="Arial"/>
        </w:rPr>
      </w:pPr>
      <w:r w:rsidRPr="002E4ECD">
        <w:rPr>
          <w:rFonts w:ascii="Aptos" w:hAnsi="Aptos" w:cs="Arial"/>
        </w:rPr>
        <w:t>One from the Arts and Humanities (</w:t>
      </w:r>
      <w:r w:rsidR="00500BFA">
        <w:rPr>
          <w:rFonts w:ascii="Aptos" w:hAnsi="Aptos" w:cs="Arial"/>
        </w:rPr>
        <w:t xml:space="preserve">by which we mean </w:t>
      </w:r>
      <w:r w:rsidRPr="002E4ECD">
        <w:rPr>
          <w:rFonts w:ascii="Aptos" w:hAnsi="Aptos" w:cs="Arial"/>
        </w:rPr>
        <w:t>Art History, Classics, Divinity, English, Film Studies, History, Modern Languages, Philosophy)</w:t>
      </w:r>
    </w:p>
    <w:p w14:paraId="5C720D49" w14:textId="77777777" w:rsidR="002E4ECD" w:rsidRPr="002E4ECD" w:rsidRDefault="002E4ECD" w:rsidP="002E4ECD">
      <w:pPr>
        <w:numPr>
          <w:ilvl w:val="0"/>
          <w:numId w:val="4"/>
        </w:numPr>
        <w:spacing w:after="0" w:line="240" w:lineRule="auto"/>
        <w:contextualSpacing/>
        <w:rPr>
          <w:rFonts w:ascii="Aptos" w:hAnsi="Aptos" w:cs="Arial"/>
        </w:rPr>
      </w:pPr>
      <w:r w:rsidRPr="002E4ECD">
        <w:rPr>
          <w:rFonts w:ascii="Aptos" w:hAnsi="Aptos" w:cs="Arial"/>
        </w:rPr>
        <w:t>One technician representative</w:t>
      </w:r>
    </w:p>
    <w:p w14:paraId="1E74854F" w14:textId="77777777" w:rsidR="002E4ECD" w:rsidRPr="002E4ECD" w:rsidRDefault="002E4ECD" w:rsidP="002E4ECD">
      <w:pPr>
        <w:numPr>
          <w:ilvl w:val="0"/>
          <w:numId w:val="4"/>
        </w:numPr>
        <w:spacing w:after="0" w:line="240" w:lineRule="auto"/>
        <w:contextualSpacing/>
        <w:rPr>
          <w:rFonts w:ascii="Aptos" w:hAnsi="Aptos" w:cs="Arial"/>
        </w:rPr>
      </w:pPr>
      <w:r w:rsidRPr="002E4ECD">
        <w:rPr>
          <w:rFonts w:ascii="Aptos" w:hAnsi="Aptos" w:cs="Arial"/>
        </w:rPr>
        <w:t>One School/Dept level research support representative</w:t>
      </w:r>
    </w:p>
    <w:p w14:paraId="080F49BB" w14:textId="77777777" w:rsidR="002E4ECD" w:rsidRDefault="002E4ECD" w:rsidP="00395B76">
      <w:pPr>
        <w:spacing w:after="0" w:line="240" w:lineRule="auto"/>
        <w:contextualSpacing/>
        <w:rPr>
          <w:rFonts w:ascii="Aptos" w:hAnsi="Aptos" w:cs="Arial"/>
        </w:rPr>
      </w:pPr>
    </w:p>
    <w:p w14:paraId="199A414A" w14:textId="7665D96B" w:rsidR="00B576EC" w:rsidRPr="00B67450" w:rsidRDefault="00B576EC" w:rsidP="00395B76">
      <w:pPr>
        <w:spacing w:after="0" w:line="240" w:lineRule="auto"/>
        <w:contextualSpacing/>
        <w:rPr>
          <w:rFonts w:ascii="Aptos ExtraBold" w:hAnsi="Aptos ExtraBold" w:cs="Arial"/>
        </w:rPr>
      </w:pPr>
      <w:proofErr w:type="gramStart"/>
      <w:r w:rsidRPr="00B67450">
        <w:rPr>
          <w:rFonts w:ascii="Aptos ExtraBold" w:hAnsi="Aptos ExtraBold" w:cs="Arial"/>
        </w:rPr>
        <w:t>Therefore</w:t>
      </w:r>
      <w:proofErr w:type="gramEnd"/>
      <w:r w:rsidRPr="00B67450">
        <w:rPr>
          <w:rFonts w:ascii="Aptos ExtraBold" w:hAnsi="Aptos ExtraBold" w:cs="Arial"/>
        </w:rPr>
        <w:t xml:space="preserve"> any of the following can apply:</w:t>
      </w:r>
    </w:p>
    <w:p w14:paraId="518317A2" w14:textId="48F8A8C7" w:rsidR="00B576EC" w:rsidRPr="00B67450" w:rsidRDefault="00B576EC" w:rsidP="00B576EC">
      <w:pPr>
        <w:pStyle w:val="ListParagraph"/>
        <w:numPr>
          <w:ilvl w:val="0"/>
          <w:numId w:val="5"/>
        </w:numPr>
        <w:spacing w:after="0" w:line="240" w:lineRule="auto"/>
        <w:rPr>
          <w:rFonts w:ascii="Aptos ExtraBold" w:hAnsi="Aptos ExtraBold" w:cs="Arial"/>
        </w:rPr>
      </w:pPr>
      <w:r w:rsidRPr="002E4ECD">
        <w:rPr>
          <w:rFonts w:ascii="Aptos ExtraBold" w:hAnsi="Aptos ExtraBold" w:cs="Arial"/>
        </w:rPr>
        <w:t>School/Dept level research support</w:t>
      </w:r>
      <w:r w:rsidRPr="00B67450">
        <w:rPr>
          <w:rFonts w:ascii="Aptos ExtraBold" w:hAnsi="Aptos ExtraBold" w:cs="Arial"/>
        </w:rPr>
        <w:t xml:space="preserve"> staff members</w:t>
      </w:r>
    </w:p>
    <w:p w14:paraId="08F65027" w14:textId="2CA91FDD" w:rsidR="00B576EC" w:rsidRPr="00B67450" w:rsidRDefault="00B576EC" w:rsidP="00B576EC">
      <w:pPr>
        <w:pStyle w:val="ListParagraph"/>
        <w:numPr>
          <w:ilvl w:val="0"/>
          <w:numId w:val="5"/>
        </w:numPr>
        <w:spacing w:after="0" w:line="240" w:lineRule="auto"/>
        <w:rPr>
          <w:rFonts w:ascii="Aptos ExtraBold" w:hAnsi="Aptos ExtraBold" w:cs="Arial"/>
        </w:rPr>
      </w:pPr>
      <w:r w:rsidRPr="00B67450">
        <w:rPr>
          <w:rFonts w:ascii="Aptos ExtraBold" w:hAnsi="Aptos ExtraBold" w:cs="Arial"/>
        </w:rPr>
        <w:t>Technician staff members</w:t>
      </w:r>
    </w:p>
    <w:p w14:paraId="582D6FBB" w14:textId="2BD935C7" w:rsidR="00B576EC" w:rsidRPr="00B67450" w:rsidRDefault="00B576EC" w:rsidP="00B576EC">
      <w:pPr>
        <w:pStyle w:val="ListParagraph"/>
        <w:numPr>
          <w:ilvl w:val="0"/>
          <w:numId w:val="5"/>
        </w:numPr>
        <w:spacing w:after="0" w:line="240" w:lineRule="auto"/>
        <w:rPr>
          <w:rFonts w:ascii="Aptos ExtraBold" w:hAnsi="Aptos ExtraBold" w:cs="Arial"/>
        </w:rPr>
      </w:pPr>
      <w:r w:rsidRPr="00B67450">
        <w:rPr>
          <w:rFonts w:ascii="Aptos ExtraBold" w:hAnsi="Aptos ExtraBold" w:cs="Arial"/>
        </w:rPr>
        <w:t>P</w:t>
      </w:r>
      <w:r w:rsidR="00B67450" w:rsidRPr="00B67450">
        <w:rPr>
          <w:rFonts w:ascii="Aptos ExtraBold" w:hAnsi="Aptos ExtraBold" w:cs="Arial"/>
        </w:rPr>
        <w:t>GRs</w:t>
      </w:r>
    </w:p>
    <w:p w14:paraId="21C65A0C" w14:textId="79F68B8B" w:rsidR="00B67450" w:rsidRPr="00B67450" w:rsidRDefault="00B67450" w:rsidP="00B576EC">
      <w:pPr>
        <w:pStyle w:val="ListParagraph"/>
        <w:numPr>
          <w:ilvl w:val="0"/>
          <w:numId w:val="5"/>
        </w:numPr>
        <w:spacing w:after="0" w:line="240" w:lineRule="auto"/>
        <w:rPr>
          <w:rFonts w:ascii="Aptos ExtraBold" w:hAnsi="Aptos ExtraBold" w:cs="Arial"/>
        </w:rPr>
      </w:pPr>
      <w:r w:rsidRPr="00B67450">
        <w:rPr>
          <w:rFonts w:ascii="Aptos ExtraBold" w:hAnsi="Aptos ExtraBold" w:cs="Arial"/>
        </w:rPr>
        <w:t>Postdocs</w:t>
      </w:r>
    </w:p>
    <w:p w14:paraId="754D2C1A" w14:textId="36051619" w:rsidR="00B67450" w:rsidRPr="00B67450" w:rsidRDefault="00B67450" w:rsidP="00B576EC">
      <w:pPr>
        <w:pStyle w:val="ListParagraph"/>
        <w:numPr>
          <w:ilvl w:val="0"/>
          <w:numId w:val="5"/>
        </w:numPr>
        <w:spacing w:after="0" w:line="240" w:lineRule="auto"/>
        <w:rPr>
          <w:rFonts w:ascii="Aptos ExtraBold" w:hAnsi="Aptos ExtraBold" w:cs="Arial"/>
        </w:rPr>
      </w:pPr>
      <w:r w:rsidRPr="00B67450">
        <w:rPr>
          <w:rFonts w:ascii="Aptos ExtraBold" w:hAnsi="Aptos ExtraBold" w:cs="Arial"/>
        </w:rPr>
        <w:t>Permanent academic staff</w:t>
      </w:r>
    </w:p>
    <w:p w14:paraId="45E6164A" w14:textId="77777777" w:rsidR="003312D1" w:rsidRDefault="003312D1" w:rsidP="00395B76">
      <w:pPr>
        <w:spacing w:after="0" w:line="240" w:lineRule="auto"/>
        <w:contextualSpacing/>
        <w:rPr>
          <w:rFonts w:ascii="Aptos" w:hAnsi="Aptos" w:cs="Arial"/>
        </w:rPr>
      </w:pPr>
    </w:p>
    <w:p w14:paraId="2AE71ACD" w14:textId="55614CBD" w:rsidR="003312D1" w:rsidRPr="00C92A8F" w:rsidRDefault="003312D1" w:rsidP="00395B76">
      <w:pPr>
        <w:spacing w:after="0" w:line="240" w:lineRule="auto"/>
        <w:contextualSpacing/>
        <w:rPr>
          <w:rFonts w:ascii="Aptos" w:hAnsi="Aptos" w:cs="Arial"/>
          <w:b/>
          <w:bCs/>
        </w:rPr>
      </w:pPr>
      <w:r w:rsidRPr="00C92A8F">
        <w:rPr>
          <w:rFonts w:ascii="Aptos" w:hAnsi="Aptos" w:cs="Arial"/>
          <w:b/>
          <w:bCs/>
        </w:rPr>
        <w:t xml:space="preserve">Applications must be sent to </w:t>
      </w:r>
      <w:hyperlink r:id="rId8" w:history="1">
        <w:r w:rsidRPr="00C92A8F">
          <w:rPr>
            <w:rStyle w:val="Hyperlink"/>
            <w:rFonts w:ascii="Aptos" w:hAnsi="Aptos" w:cs="Arial"/>
            <w:b/>
            <w:bCs/>
          </w:rPr>
          <w:t>researchintegrity@st-andrews.ac.uk</w:t>
        </w:r>
      </w:hyperlink>
      <w:r w:rsidRPr="00C92A8F">
        <w:rPr>
          <w:rFonts w:ascii="Aptos" w:hAnsi="Aptos" w:cs="Arial"/>
          <w:b/>
          <w:bCs/>
        </w:rPr>
        <w:t xml:space="preserve"> no later than </w:t>
      </w:r>
      <w:r w:rsidR="00311EBB" w:rsidRPr="00C92A8F">
        <w:rPr>
          <w:rFonts w:ascii="Aptos" w:hAnsi="Aptos" w:cs="Arial"/>
          <w:b/>
          <w:bCs/>
        </w:rPr>
        <w:t>2 May 2025.</w:t>
      </w:r>
    </w:p>
    <w:p w14:paraId="518E5DF7" w14:textId="77777777" w:rsidR="004D5C59" w:rsidRDefault="004D5C59" w:rsidP="00395B76">
      <w:pPr>
        <w:spacing w:after="0" w:line="240" w:lineRule="auto"/>
        <w:contextualSpacing/>
        <w:rPr>
          <w:rFonts w:ascii="Aptos" w:hAnsi="Aptos" w:cs="Arial"/>
        </w:rPr>
      </w:pPr>
    </w:p>
    <w:p w14:paraId="14C52F35" w14:textId="77777777" w:rsidR="004D5C59" w:rsidRDefault="004D5C59" w:rsidP="00395B76">
      <w:pPr>
        <w:spacing w:after="0" w:line="240" w:lineRule="auto"/>
        <w:contextualSpacing/>
        <w:rPr>
          <w:rFonts w:ascii="Aptos" w:hAnsi="Aptos" w:cs="Arial"/>
        </w:rPr>
      </w:pPr>
    </w:p>
    <w:p w14:paraId="747CDE80" w14:textId="77777777" w:rsidR="004D5C59" w:rsidRDefault="004D5C59" w:rsidP="00395B76">
      <w:pPr>
        <w:spacing w:after="0" w:line="240" w:lineRule="auto"/>
        <w:contextualSpacing/>
        <w:rPr>
          <w:rFonts w:ascii="Aptos" w:hAnsi="Aptos" w:cs="Arial"/>
        </w:rPr>
      </w:pPr>
    </w:p>
    <w:p w14:paraId="6C581FDC" w14:textId="77777777" w:rsidR="004D5C59" w:rsidRDefault="004D5C59" w:rsidP="00395B76">
      <w:pPr>
        <w:spacing w:after="0" w:line="240" w:lineRule="auto"/>
        <w:contextualSpacing/>
        <w:rPr>
          <w:rFonts w:ascii="Aptos" w:hAnsi="Aptos" w:cs="Arial"/>
        </w:rPr>
      </w:pPr>
    </w:p>
    <w:p w14:paraId="64FC6CDA" w14:textId="77777777" w:rsidR="003312D1" w:rsidRPr="00395B76" w:rsidRDefault="003312D1" w:rsidP="00395B76">
      <w:pPr>
        <w:spacing w:after="0" w:line="240" w:lineRule="auto"/>
        <w:contextualSpacing/>
        <w:rPr>
          <w:rFonts w:ascii="Aptos" w:hAnsi="Aptos" w:cs="Arial"/>
        </w:rPr>
      </w:pPr>
    </w:p>
    <w:p w14:paraId="2AB7759E" w14:textId="1AB69488" w:rsidR="00395B76" w:rsidRPr="00395B76" w:rsidRDefault="00EF0DD7" w:rsidP="00EF0DD7">
      <w:pPr>
        <w:rPr>
          <w:rFonts w:ascii="Aptos" w:hAnsi="Aptos" w:cs="Arial"/>
          <w:sz w:val="24"/>
          <w:szCs w:val="24"/>
          <w:u w:val="single"/>
        </w:rPr>
      </w:pPr>
      <w:r>
        <w:rPr>
          <w:rFonts w:ascii="Aptos ExtraBold" w:hAnsi="Aptos ExtraBold" w:cs="Arial"/>
          <w:sz w:val="28"/>
          <w:szCs w:val="28"/>
        </w:rPr>
        <w:br w:type="page"/>
      </w:r>
      <w:r w:rsidR="00395B76" w:rsidRPr="00D178EB">
        <w:rPr>
          <w:rFonts w:ascii="Aptos ExtraBold" w:hAnsi="Aptos ExtraBold" w:cs="Arial"/>
          <w:sz w:val="28"/>
          <w:szCs w:val="28"/>
        </w:rPr>
        <w:lastRenderedPageBreak/>
        <w:t>Application</w:t>
      </w:r>
      <w:r w:rsidR="00E36D61">
        <w:rPr>
          <w:rFonts w:ascii="Aptos ExtraBold" w:hAnsi="Aptos ExtraBold" w:cs="Arial"/>
          <w:sz w:val="28"/>
          <w:szCs w:val="28"/>
        </w:rPr>
        <w:t xml:space="preserve"> </w:t>
      </w:r>
    </w:p>
    <w:p w14:paraId="7715F5A8" w14:textId="77777777" w:rsidR="000F76DE" w:rsidRDefault="000F76DE" w:rsidP="00395B76">
      <w:pPr>
        <w:spacing w:after="0" w:line="240" w:lineRule="auto"/>
        <w:contextualSpacing/>
        <w:rPr>
          <w:rFonts w:ascii="Aptos" w:hAnsi="Aptos" w:cs="Arial"/>
        </w:rPr>
      </w:pPr>
    </w:p>
    <w:p w14:paraId="25CBE323" w14:textId="69B12037" w:rsidR="00395B76" w:rsidRPr="005D51BC" w:rsidRDefault="00395B76" w:rsidP="00395B76">
      <w:pPr>
        <w:numPr>
          <w:ilvl w:val="0"/>
          <w:numId w:val="3"/>
        </w:numPr>
        <w:spacing w:after="0" w:line="240" w:lineRule="auto"/>
        <w:contextualSpacing/>
        <w:rPr>
          <w:rFonts w:ascii="Aptos ExtraBold" w:hAnsi="Aptos ExtraBold" w:cs="Arial"/>
        </w:rPr>
      </w:pPr>
      <w:r w:rsidRPr="005D51BC">
        <w:rPr>
          <w:rFonts w:ascii="Aptos ExtraBold" w:hAnsi="Aptos ExtraBold" w:cs="Arial"/>
        </w:rPr>
        <w:t xml:space="preserve">Please </w:t>
      </w:r>
      <w:r w:rsidR="007D004B">
        <w:rPr>
          <w:rFonts w:ascii="Aptos ExtraBold" w:hAnsi="Aptos ExtraBold" w:cs="Arial"/>
        </w:rPr>
        <w:t>outline</w:t>
      </w:r>
      <w:r w:rsidRPr="005D51BC">
        <w:rPr>
          <w:rFonts w:ascii="Aptos ExtraBold" w:hAnsi="Aptos ExtraBold" w:cs="Arial"/>
        </w:rPr>
        <w:t xml:space="preserve"> your experience, expertise and passion regarding the matters within the ‘Remit and Purpose’ and ‘Member Role Description’ of </w:t>
      </w:r>
      <w:r w:rsidR="00E67CA7" w:rsidRPr="005D51BC">
        <w:rPr>
          <w:rFonts w:ascii="Aptos ExtraBold" w:hAnsi="Aptos ExtraBold" w:cs="Arial"/>
        </w:rPr>
        <w:t>the Sub Committee on Research Integrity</w:t>
      </w:r>
      <w:r w:rsidRPr="005D51BC">
        <w:rPr>
          <w:rFonts w:ascii="Aptos ExtraBold" w:hAnsi="Aptos ExtraBold" w:cs="Arial"/>
        </w:rPr>
        <w:t xml:space="preserve">  </w:t>
      </w:r>
    </w:p>
    <w:p w14:paraId="72B3D340" w14:textId="77777777" w:rsidR="00697AD7" w:rsidRDefault="00697AD7" w:rsidP="00697AD7">
      <w:pPr>
        <w:spacing w:after="0" w:line="240" w:lineRule="auto"/>
        <w:contextualSpacing/>
        <w:rPr>
          <w:rFonts w:ascii="Aptos" w:hAnsi="Aptos" w:cs="Arial"/>
        </w:rPr>
      </w:pPr>
    </w:p>
    <w:tbl>
      <w:tblPr>
        <w:tblStyle w:val="TableGrid"/>
        <w:tblW w:w="0" w:type="auto"/>
        <w:tblLook w:val="04A0" w:firstRow="1" w:lastRow="0" w:firstColumn="1" w:lastColumn="0" w:noHBand="0" w:noVBand="1"/>
      </w:tblPr>
      <w:tblGrid>
        <w:gridCol w:w="10456"/>
      </w:tblGrid>
      <w:tr w:rsidR="00697AD7" w14:paraId="37CFB5F0" w14:textId="77777777" w:rsidTr="00697AD7">
        <w:tc>
          <w:tcPr>
            <w:tcW w:w="10456" w:type="dxa"/>
          </w:tcPr>
          <w:p w14:paraId="5DA5C58E" w14:textId="77777777" w:rsidR="00697AD7" w:rsidRDefault="00697AD7" w:rsidP="00697AD7">
            <w:pPr>
              <w:contextualSpacing/>
              <w:rPr>
                <w:rFonts w:ascii="Aptos" w:hAnsi="Aptos" w:cs="Arial"/>
              </w:rPr>
            </w:pPr>
          </w:p>
          <w:p w14:paraId="6BCE1398" w14:textId="77777777" w:rsidR="00697AD7" w:rsidRDefault="00697AD7" w:rsidP="00697AD7">
            <w:pPr>
              <w:contextualSpacing/>
              <w:rPr>
                <w:rFonts w:ascii="Aptos" w:hAnsi="Aptos" w:cs="Arial"/>
              </w:rPr>
            </w:pPr>
          </w:p>
          <w:p w14:paraId="3C073C28" w14:textId="77777777" w:rsidR="00697AD7" w:rsidRDefault="00697AD7" w:rsidP="00697AD7">
            <w:pPr>
              <w:contextualSpacing/>
              <w:rPr>
                <w:rFonts w:ascii="Aptos" w:hAnsi="Aptos" w:cs="Arial"/>
              </w:rPr>
            </w:pPr>
          </w:p>
          <w:p w14:paraId="76ECE57D" w14:textId="77777777" w:rsidR="00697AD7" w:rsidRDefault="00697AD7" w:rsidP="00697AD7">
            <w:pPr>
              <w:contextualSpacing/>
              <w:rPr>
                <w:rFonts w:ascii="Aptos" w:hAnsi="Aptos" w:cs="Arial"/>
              </w:rPr>
            </w:pPr>
          </w:p>
          <w:p w14:paraId="4790020C" w14:textId="77777777" w:rsidR="00697AD7" w:rsidRDefault="00697AD7" w:rsidP="00697AD7">
            <w:pPr>
              <w:contextualSpacing/>
              <w:rPr>
                <w:rFonts w:ascii="Aptos" w:hAnsi="Aptos" w:cs="Arial"/>
              </w:rPr>
            </w:pPr>
          </w:p>
          <w:p w14:paraId="1765CF55" w14:textId="77777777" w:rsidR="00697AD7" w:rsidRDefault="00697AD7" w:rsidP="00697AD7">
            <w:pPr>
              <w:contextualSpacing/>
              <w:rPr>
                <w:rFonts w:ascii="Aptos" w:hAnsi="Aptos" w:cs="Arial"/>
              </w:rPr>
            </w:pPr>
          </w:p>
        </w:tc>
      </w:tr>
    </w:tbl>
    <w:p w14:paraId="5C4ADBD2" w14:textId="77777777" w:rsidR="00697AD7" w:rsidRDefault="00697AD7" w:rsidP="00697AD7">
      <w:pPr>
        <w:spacing w:after="0" w:line="240" w:lineRule="auto"/>
        <w:contextualSpacing/>
        <w:rPr>
          <w:rFonts w:ascii="Aptos" w:hAnsi="Aptos" w:cs="Arial"/>
        </w:rPr>
      </w:pPr>
    </w:p>
    <w:p w14:paraId="2C64E0A3" w14:textId="71E34FCC" w:rsidR="00395B76" w:rsidRPr="005D51BC" w:rsidRDefault="00395B76" w:rsidP="00395B76">
      <w:pPr>
        <w:numPr>
          <w:ilvl w:val="0"/>
          <w:numId w:val="3"/>
        </w:numPr>
        <w:spacing w:after="0" w:line="240" w:lineRule="auto"/>
        <w:contextualSpacing/>
        <w:rPr>
          <w:rFonts w:ascii="Aptos ExtraBold" w:hAnsi="Aptos ExtraBold" w:cs="Arial"/>
        </w:rPr>
      </w:pPr>
      <w:r w:rsidRPr="005D51BC">
        <w:rPr>
          <w:rFonts w:ascii="Aptos ExtraBold" w:hAnsi="Aptos ExtraBold" w:cs="Arial"/>
        </w:rPr>
        <w:t xml:space="preserve">We want </w:t>
      </w:r>
      <w:r w:rsidR="00E67CA7" w:rsidRPr="005D51BC">
        <w:rPr>
          <w:rFonts w:ascii="Aptos ExtraBold" w:hAnsi="Aptos ExtraBold" w:cs="Arial"/>
        </w:rPr>
        <w:t>the Sub Committee on Research Integrity</w:t>
      </w:r>
      <w:r w:rsidRPr="005D51BC">
        <w:rPr>
          <w:rFonts w:ascii="Aptos ExtraBold" w:hAnsi="Aptos ExtraBold" w:cs="Arial"/>
        </w:rPr>
        <w:t xml:space="preserve"> to have in it members who can bring a diversity of experiences and insights in relation to the ‘Remit and Purpose’ - please </w:t>
      </w:r>
      <w:r w:rsidR="00556772">
        <w:rPr>
          <w:rFonts w:ascii="Aptos ExtraBold" w:hAnsi="Aptos ExtraBold" w:cs="Arial"/>
        </w:rPr>
        <w:t>highlight</w:t>
      </w:r>
      <w:r w:rsidRPr="005D51BC">
        <w:rPr>
          <w:rFonts w:ascii="Aptos ExtraBold" w:hAnsi="Aptos ExtraBold" w:cs="Arial"/>
        </w:rPr>
        <w:t xml:space="preserve"> any diverse experiences/insights you feel you would bring that relate to these Terms of Reference (e.g. you having undertak</w:t>
      </w:r>
      <w:r w:rsidR="00B41601">
        <w:rPr>
          <w:rFonts w:ascii="Aptos ExtraBold" w:hAnsi="Aptos ExtraBold" w:cs="Arial"/>
        </w:rPr>
        <w:t>en</w:t>
      </w:r>
      <w:r w:rsidRPr="005D51BC">
        <w:rPr>
          <w:rFonts w:ascii="Aptos ExtraBold" w:hAnsi="Aptos ExtraBold" w:cs="Arial"/>
        </w:rPr>
        <w:t xml:space="preserve"> research in different sectors, countries or cultures, or your understanding of how a research area may be understood/experienced differently by particular identity group/s)</w:t>
      </w:r>
    </w:p>
    <w:p w14:paraId="350A93A6" w14:textId="77777777" w:rsidR="00395B76" w:rsidRPr="00395B76" w:rsidRDefault="00395B76" w:rsidP="00395B76">
      <w:pPr>
        <w:spacing w:after="0" w:line="240" w:lineRule="auto"/>
        <w:contextualSpacing/>
        <w:rPr>
          <w:rFonts w:ascii="Aptos" w:hAnsi="Aptos" w:cs="Arial"/>
        </w:rPr>
      </w:pPr>
    </w:p>
    <w:p w14:paraId="04407995" w14:textId="77777777" w:rsidR="00C81EE1" w:rsidRDefault="00C81EE1" w:rsidP="00C81EE1">
      <w:pPr>
        <w:spacing w:after="0" w:line="240" w:lineRule="auto"/>
        <w:contextualSpacing/>
        <w:rPr>
          <w:rFonts w:ascii="Aptos" w:hAnsi="Aptos" w:cs="Arial"/>
        </w:rPr>
      </w:pPr>
    </w:p>
    <w:tbl>
      <w:tblPr>
        <w:tblStyle w:val="TableGrid"/>
        <w:tblW w:w="0" w:type="auto"/>
        <w:tblLook w:val="04A0" w:firstRow="1" w:lastRow="0" w:firstColumn="1" w:lastColumn="0" w:noHBand="0" w:noVBand="1"/>
      </w:tblPr>
      <w:tblGrid>
        <w:gridCol w:w="10456"/>
      </w:tblGrid>
      <w:tr w:rsidR="00C81EE1" w14:paraId="3DFD4D5F" w14:textId="77777777" w:rsidTr="00AA1A42">
        <w:tc>
          <w:tcPr>
            <w:tcW w:w="10456" w:type="dxa"/>
          </w:tcPr>
          <w:p w14:paraId="3884F1E4" w14:textId="77777777" w:rsidR="00C81EE1" w:rsidRDefault="00C81EE1" w:rsidP="00AA1A42">
            <w:pPr>
              <w:contextualSpacing/>
              <w:rPr>
                <w:rFonts w:ascii="Aptos" w:hAnsi="Aptos" w:cs="Arial"/>
              </w:rPr>
            </w:pPr>
          </w:p>
          <w:p w14:paraId="5F408A79" w14:textId="77777777" w:rsidR="00C81EE1" w:rsidRDefault="00C81EE1" w:rsidP="00AA1A42">
            <w:pPr>
              <w:contextualSpacing/>
              <w:rPr>
                <w:rFonts w:ascii="Aptos" w:hAnsi="Aptos" w:cs="Arial"/>
              </w:rPr>
            </w:pPr>
          </w:p>
          <w:p w14:paraId="4A0D2B35" w14:textId="77777777" w:rsidR="00C81EE1" w:rsidRDefault="00C81EE1" w:rsidP="00AA1A42">
            <w:pPr>
              <w:contextualSpacing/>
              <w:rPr>
                <w:rFonts w:ascii="Aptos" w:hAnsi="Aptos" w:cs="Arial"/>
              </w:rPr>
            </w:pPr>
          </w:p>
          <w:p w14:paraId="763F75A1" w14:textId="77777777" w:rsidR="00C81EE1" w:rsidRDefault="00C81EE1" w:rsidP="00AA1A42">
            <w:pPr>
              <w:contextualSpacing/>
              <w:rPr>
                <w:rFonts w:ascii="Aptos" w:hAnsi="Aptos" w:cs="Arial"/>
              </w:rPr>
            </w:pPr>
          </w:p>
          <w:p w14:paraId="7B909879" w14:textId="77777777" w:rsidR="00C81EE1" w:rsidRDefault="00C81EE1" w:rsidP="00AA1A42">
            <w:pPr>
              <w:contextualSpacing/>
              <w:rPr>
                <w:rFonts w:ascii="Aptos" w:hAnsi="Aptos" w:cs="Arial"/>
              </w:rPr>
            </w:pPr>
          </w:p>
          <w:p w14:paraId="753644E0" w14:textId="77777777" w:rsidR="00C81EE1" w:rsidRDefault="00C81EE1" w:rsidP="00AA1A42">
            <w:pPr>
              <w:contextualSpacing/>
              <w:rPr>
                <w:rFonts w:ascii="Aptos" w:hAnsi="Aptos" w:cs="Arial"/>
              </w:rPr>
            </w:pPr>
          </w:p>
        </w:tc>
      </w:tr>
    </w:tbl>
    <w:p w14:paraId="25CE3539" w14:textId="6BF3C146" w:rsidR="00F4227C" w:rsidRDefault="00F4227C" w:rsidP="00395B76">
      <w:pPr>
        <w:spacing w:after="0" w:line="240" w:lineRule="auto"/>
        <w:contextualSpacing/>
        <w:rPr>
          <w:rFonts w:ascii="Aptos" w:hAnsi="Aptos" w:cs="Arial"/>
        </w:rPr>
      </w:pPr>
    </w:p>
    <w:p w14:paraId="2029148B" w14:textId="77777777" w:rsidR="002F1DCF" w:rsidRDefault="002F1DCF" w:rsidP="00395B76">
      <w:pPr>
        <w:spacing w:after="0" w:line="240" w:lineRule="auto"/>
        <w:contextualSpacing/>
        <w:rPr>
          <w:rFonts w:ascii="Aptos" w:hAnsi="Aptos" w:cs="Arial"/>
        </w:rPr>
      </w:pPr>
    </w:p>
    <w:p w14:paraId="0FDEB1DC" w14:textId="45A4E467" w:rsidR="00E310DF" w:rsidRDefault="00E310DF" w:rsidP="00E310DF">
      <w:pPr>
        <w:spacing w:after="0" w:line="240" w:lineRule="auto"/>
        <w:contextualSpacing/>
        <w:rPr>
          <w:rFonts w:ascii="Aptos ExtraBold" w:hAnsi="Aptos ExtraBold" w:cs="Arial"/>
        </w:rPr>
      </w:pPr>
      <w:r w:rsidRPr="00E310DF">
        <w:rPr>
          <w:rFonts w:ascii="Aptos ExtraBold" w:hAnsi="Aptos ExtraBold" w:cs="Arial"/>
        </w:rPr>
        <w:t xml:space="preserve"> </w:t>
      </w:r>
    </w:p>
    <w:sectPr w:rsidR="00E310DF" w:rsidSect="00326E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6A74"/>
    <w:multiLevelType w:val="hybridMultilevel"/>
    <w:tmpl w:val="72B4D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2E70AE5"/>
    <w:multiLevelType w:val="hybridMultilevel"/>
    <w:tmpl w:val="BF70AC6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4985CC1"/>
    <w:multiLevelType w:val="hybridMultilevel"/>
    <w:tmpl w:val="4F82C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5A65B1"/>
    <w:multiLevelType w:val="hybridMultilevel"/>
    <w:tmpl w:val="E828E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93293">
    <w:abstractNumId w:val="0"/>
  </w:num>
  <w:num w:numId="2" w16cid:durableId="1306743166">
    <w:abstractNumId w:val="0"/>
  </w:num>
  <w:num w:numId="3" w16cid:durableId="841050835">
    <w:abstractNumId w:val="1"/>
  </w:num>
  <w:num w:numId="4" w16cid:durableId="376777808">
    <w:abstractNumId w:val="3"/>
  </w:num>
  <w:num w:numId="5" w16cid:durableId="596062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76"/>
    <w:rsid w:val="00083E56"/>
    <w:rsid w:val="0008626E"/>
    <w:rsid w:val="000D1E20"/>
    <w:rsid w:val="000F0409"/>
    <w:rsid w:val="000F64C4"/>
    <w:rsid w:val="000F76DE"/>
    <w:rsid w:val="00101712"/>
    <w:rsid w:val="00156D8B"/>
    <w:rsid w:val="00190269"/>
    <w:rsid w:val="001C0B7A"/>
    <w:rsid w:val="001E00E3"/>
    <w:rsid w:val="0020053C"/>
    <w:rsid w:val="00253147"/>
    <w:rsid w:val="00270E0B"/>
    <w:rsid w:val="002B0371"/>
    <w:rsid w:val="002D002B"/>
    <w:rsid w:val="002E4ECD"/>
    <w:rsid w:val="002F1DCF"/>
    <w:rsid w:val="002F4BD9"/>
    <w:rsid w:val="00311EBB"/>
    <w:rsid w:val="00326EC3"/>
    <w:rsid w:val="003312D1"/>
    <w:rsid w:val="00395B76"/>
    <w:rsid w:val="003B1C60"/>
    <w:rsid w:val="003C5B76"/>
    <w:rsid w:val="003F1EEC"/>
    <w:rsid w:val="003F7E8D"/>
    <w:rsid w:val="004023E5"/>
    <w:rsid w:val="00470203"/>
    <w:rsid w:val="004A638D"/>
    <w:rsid w:val="004A7F77"/>
    <w:rsid w:val="004D5C59"/>
    <w:rsid w:val="004F6277"/>
    <w:rsid w:val="00500BFA"/>
    <w:rsid w:val="00556772"/>
    <w:rsid w:val="00561387"/>
    <w:rsid w:val="005755B9"/>
    <w:rsid w:val="005A1728"/>
    <w:rsid w:val="005D51BC"/>
    <w:rsid w:val="005E596E"/>
    <w:rsid w:val="00646D96"/>
    <w:rsid w:val="00653741"/>
    <w:rsid w:val="00673519"/>
    <w:rsid w:val="00697AD7"/>
    <w:rsid w:val="006D2F6C"/>
    <w:rsid w:val="006E667D"/>
    <w:rsid w:val="006F1AE4"/>
    <w:rsid w:val="00735F70"/>
    <w:rsid w:val="0079738F"/>
    <w:rsid w:val="007D004B"/>
    <w:rsid w:val="007F4915"/>
    <w:rsid w:val="0089513B"/>
    <w:rsid w:val="008C1800"/>
    <w:rsid w:val="008C445F"/>
    <w:rsid w:val="00901D50"/>
    <w:rsid w:val="00906C33"/>
    <w:rsid w:val="0097735A"/>
    <w:rsid w:val="009D186B"/>
    <w:rsid w:val="009D6088"/>
    <w:rsid w:val="009E53AA"/>
    <w:rsid w:val="00A1534C"/>
    <w:rsid w:val="00AC3614"/>
    <w:rsid w:val="00AE7207"/>
    <w:rsid w:val="00B07809"/>
    <w:rsid w:val="00B160CE"/>
    <w:rsid w:val="00B34DD2"/>
    <w:rsid w:val="00B41601"/>
    <w:rsid w:val="00B576EC"/>
    <w:rsid w:val="00B67450"/>
    <w:rsid w:val="00B71D5B"/>
    <w:rsid w:val="00B91C45"/>
    <w:rsid w:val="00BB09BC"/>
    <w:rsid w:val="00BB2DEE"/>
    <w:rsid w:val="00BE0B93"/>
    <w:rsid w:val="00C04D6E"/>
    <w:rsid w:val="00C81EE1"/>
    <w:rsid w:val="00C9131B"/>
    <w:rsid w:val="00C92A8F"/>
    <w:rsid w:val="00CE7A1E"/>
    <w:rsid w:val="00D178EB"/>
    <w:rsid w:val="00D85754"/>
    <w:rsid w:val="00DA491B"/>
    <w:rsid w:val="00DA5DB0"/>
    <w:rsid w:val="00E310DF"/>
    <w:rsid w:val="00E36D61"/>
    <w:rsid w:val="00E67CA7"/>
    <w:rsid w:val="00E7585A"/>
    <w:rsid w:val="00E84DFB"/>
    <w:rsid w:val="00EF0DD7"/>
    <w:rsid w:val="00F17E07"/>
    <w:rsid w:val="00F4227C"/>
    <w:rsid w:val="00F52934"/>
    <w:rsid w:val="00F54F7E"/>
    <w:rsid w:val="00F65791"/>
    <w:rsid w:val="00F72B39"/>
    <w:rsid w:val="00FD2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9AE6"/>
  <w15:chartTrackingRefBased/>
  <w15:docId w15:val="{8D740CB9-778B-4CC5-8DC8-B3B6B4CB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B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B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B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B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B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B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B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B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B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B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B76"/>
    <w:rPr>
      <w:rFonts w:eastAsiaTheme="majorEastAsia" w:cstheme="majorBidi"/>
      <w:color w:val="272727" w:themeColor="text1" w:themeTint="D8"/>
    </w:rPr>
  </w:style>
  <w:style w:type="paragraph" w:styleId="Title">
    <w:name w:val="Title"/>
    <w:basedOn w:val="Normal"/>
    <w:next w:val="Normal"/>
    <w:link w:val="TitleChar"/>
    <w:uiPriority w:val="10"/>
    <w:qFormat/>
    <w:rsid w:val="00395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B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B76"/>
    <w:pPr>
      <w:spacing w:before="160"/>
      <w:jc w:val="center"/>
    </w:pPr>
    <w:rPr>
      <w:i/>
      <w:iCs/>
      <w:color w:val="404040" w:themeColor="text1" w:themeTint="BF"/>
    </w:rPr>
  </w:style>
  <w:style w:type="character" w:customStyle="1" w:styleId="QuoteChar">
    <w:name w:val="Quote Char"/>
    <w:basedOn w:val="DefaultParagraphFont"/>
    <w:link w:val="Quote"/>
    <w:uiPriority w:val="29"/>
    <w:rsid w:val="00395B76"/>
    <w:rPr>
      <w:i/>
      <w:iCs/>
      <w:color w:val="404040" w:themeColor="text1" w:themeTint="BF"/>
    </w:rPr>
  </w:style>
  <w:style w:type="paragraph" w:styleId="ListParagraph">
    <w:name w:val="List Paragraph"/>
    <w:basedOn w:val="Normal"/>
    <w:uiPriority w:val="34"/>
    <w:qFormat/>
    <w:rsid w:val="00395B76"/>
    <w:pPr>
      <w:ind w:left="720"/>
      <w:contextualSpacing/>
    </w:pPr>
  </w:style>
  <w:style w:type="character" w:styleId="IntenseEmphasis">
    <w:name w:val="Intense Emphasis"/>
    <w:basedOn w:val="DefaultParagraphFont"/>
    <w:uiPriority w:val="21"/>
    <w:qFormat/>
    <w:rsid w:val="00395B76"/>
    <w:rPr>
      <w:i/>
      <w:iCs/>
      <w:color w:val="0F4761" w:themeColor="accent1" w:themeShade="BF"/>
    </w:rPr>
  </w:style>
  <w:style w:type="paragraph" w:styleId="IntenseQuote">
    <w:name w:val="Intense Quote"/>
    <w:basedOn w:val="Normal"/>
    <w:next w:val="Normal"/>
    <w:link w:val="IntenseQuoteChar"/>
    <w:uiPriority w:val="30"/>
    <w:qFormat/>
    <w:rsid w:val="00395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B76"/>
    <w:rPr>
      <w:i/>
      <w:iCs/>
      <w:color w:val="0F4761" w:themeColor="accent1" w:themeShade="BF"/>
    </w:rPr>
  </w:style>
  <w:style w:type="character" w:styleId="IntenseReference">
    <w:name w:val="Intense Reference"/>
    <w:basedOn w:val="DefaultParagraphFont"/>
    <w:uiPriority w:val="32"/>
    <w:qFormat/>
    <w:rsid w:val="00395B76"/>
    <w:rPr>
      <w:b/>
      <w:bCs/>
      <w:smallCaps/>
      <w:color w:val="0F4761" w:themeColor="accent1" w:themeShade="BF"/>
      <w:spacing w:val="5"/>
    </w:rPr>
  </w:style>
  <w:style w:type="paragraph" w:styleId="Revision">
    <w:name w:val="Revision"/>
    <w:hidden/>
    <w:uiPriority w:val="99"/>
    <w:semiHidden/>
    <w:rsid w:val="005A1728"/>
    <w:pPr>
      <w:spacing w:after="0" w:line="240" w:lineRule="auto"/>
    </w:pPr>
  </w:style>
  <w:style w:type="character" w:styleId="CommentReference">
    <w:name w:val="annotation reference"/>
    <w:basedOn w:val="DefaultParagraphFont"/>
    <w:uiPriority w:val="99"/>
    <w:semiHidden/>
    <w:unhideWhenUsed/>
    <w:rsid w:val="00DA5DB0"/>
    <w:rPr>
      <w:sz w:val="16"/>
      <w:szCs w:val="16"/>
    </w:rPr>
  </w:style>
  <w:style w:type="paragraph" w:styleId="CommentText">
    <w:name w:val="annotation text"/>
    <w:basedOn w:val="Normal"/>
    <w:link w:val="CommentTextChar"/>
    <w:uiPriority w:val="99"/>
    <w:unhideWhenUsed/>
    <w:rsid w:val="00DA5DB0"/>
    <w:pPr>
      <w:spacing w:line="240" w:lineRule="auto"/>
    </w:pPr>
    <w:rPr>
      <w:sz w:val="20"/>
      <w:szCs w:val="20"/>
    </w:rPr>
  </w:style>
  <w:style w:type="character" w:customStyle="1" w:styleId="CommentTextChar">
    <w:name w:val="Comment Text Char"/>
    <w:basedOn w:val="DefaultParagraphFont"/>
    <w:link w:val="CommentText"/>
    <w:uiPriority w:val="99"/>
    <w:rsid w:val="00DA5DB0"/>
    <w:rPr>
      <w:sz w:val="20"/>
      <w:szCs w:val="20"/>
    </w:rPr>
  </w:style>
  <w:style w:type="paragraph" w:styleId="CommentSubject">
    <w:name w:val="annotation subject"/>
    <w:basedOn w:val="CommentText"/>
    <w:next w:val="CommentText"/>
    <w:link w:val="CommentSubjectChar"/>
    <w:uiPriority w:val="99"/>
    <w:semiHidden/>
    <w:unhideWhenUsed/>
    <w:rsid w:val="00DA5DB0"/>
    <w:rPr>
      <w:b/>
      <w:bCs/>
    </w:rPr>
  </w:style>
  <w:style w:type="character" w:customStyle="1" w:styleId="CommentSubjectChar">
    <w:name w:val="Comment Subject Char"/>
    <w:basedOn w:val="CommentTextChar"/>
    <w:link w:val="CommentSubject"/>
    <w:uiPriority w:val="99"/>
    <w:semiHidden/>
    <w:rsid w:val="00DA5DB0"/>
    <w:rPr>
      <w:b/>
      <w:bCs/>
      <w:sz w:val="20"/>
      <w:szCs w:val="20"/>
    </w:rPr>
  </w:style>
  <w:style w:type="table" w:styleId="TableGrid">
    <w:name w:val="Table Grid"/>
    <w:basedOn w:val="TableNormal"/>
    <w:uiPriority w:val="39"/>
    <w:rsid w:val="00697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2D1"/>
    <w:rPr>
      <w:color w:val="467886" w:themeColor="hyperlink"/>
      <w:u w:val="single"/>
    </w:rPr>
  </w:style>
  <w:style w:type="character" w:styleId="UnresolvedMention">
    <w:name w:val="Unresolved Mention"/>
    <w:basedOn w:val="DefaultParagraphFont"/>
    <w:uiPriority w:val="99"/>
    <w:semiHidden/>
    <w:unhideWhenUsed/>
    <w:rsid w:val="00331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5931">
      <w:bodyDiv w:val="1"/>
      <w:marLeft w:val="0"/>
      <w:marRight w:val="0"/>
      <w:marTop w:val="0"/>
      <w:marBottom w:val="0"/>
      <w:divBdr>
        <w:top w:val="none" w:sz="0" w:space="0" w:color="auto"/>
        <w:left w:val="none" w:sz="0" w:space="0" w:color="auto"/>
        <w:bottom w:val="none" w:sz="0" w:space="0" w:color="auto"/>
        <w:right w:val="none" w:sz="0" w:space="0" w:color="auto"/>
      </w:divBdr>
    </w:div>
    <w:div w:id="79556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integrity@st-andrews.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9C08F4B29A194A8EB0819BEF9A34F3" ma:contentTypeVersion="11" ma:contentTypeDescription="Create a new document." ma:contentTypeScope="" ma:versionID="817361ff0fea718c8b9e9d0633abe65e">
  <xsd:schema xmlns:xsd="http://www.w3.org/2001/XMLSchema" xmlns:xs="http://www.w3.org/2001/XMLSchema" xmlns:p="http://schemas.microsoft.com/office/2006/metadata/properties" xmlns:ns2="a6c78b79-89bd-4c96-b325-783b883b68ef" targetNamespace="http://schemas.microsoft.com/office/2006/metadata/properties" ma:root="true" ma:fieldsID="539dc2453ab4dd4dd04b8499f262bab3" ns2:_="">
    <xsd:import namespace="a6c78b79-89bd-4c96-b325-783b883b68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78b79-89bd-4c96-b325-783b883b6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78b79-89bd-4c96-b325-783b883b68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E6EC41-1340-48B0-B606-9EB6F7175B7F}">
  <ds:schemaRefs>
    <ds:schemaRef ds:uri="http://schemas.microsoft.com/sharepoint/v3/contenttype/forms"/>
  </ds:schemaRefs>
</ds:datastoreItem>
</file>

<file path=customXml/itemProps2.xml><?xml version="1.0" encoding="utf-8"?>
<ds:datastoreItem xmlns:ds="http://schemas.openxmlformats.org/officeDocument/2006/customXml" ds:itemID="{80FD79CE-F20E-4572-B937-E716A5E49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78b79-89bd-4c96-b325-783b883b6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129F3-2687-42F1-BC7E-BE3A6E6DD195}">
  <ds:schemaRefs>
    <ds:schemaRef ds:uri="http://schemas.microsoft.com/office/2006/metadata/properties"/>
    <ds:schemaRef ds:uri="http://schemas.microsoft.com/office/infopath/2007/PartnerControls"/>
    <ds:schemaRef ds:uri="a6c78b79-89bd-4c96-b325-783b883b68e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Malham</dc:creator>
  <cp:keywords/>
  <dc:description/>
  <cp:lastModifiedBy>Richard Greenham</cp:lastModifiedBy>
  <cp:revision>9</cp:revision>
  <dcterms:created xsi:type="dcterms:W3CDTF">2025-02-14T14:29:00Z</dcterms:created>
  <dcterms:modified xsi:type="dcterms:W3CDTF">2025-02-21T15:13:00Z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0x010100399C08F4B29A194A8EB0819BEF9A34F3</vt:lpwstr>
  </property>
  <property fmtid="{D5CDD505-2E9C-101B-9397-08002B2CF9AE}" pid="3" name="MediaServiceImageTags">
    <vt:lpwstr/>
  </property>
</Properties>
</file>