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58699" w14:textId="77777777" w:rsidR="00BB078D" w:rsidRPr="00BB078D" w:rsidRDefault="00BB078D" w:rsidP="00BB078D">
      <w:pPr>
        <w:pStyle w:val="Heading4"/>
        <w:rPr>
          <w:b/>
          <w:bCs/>
          <w:sz w:val="40"/>
          <w:szCs w:val="40"/>
        </w:rPr>
      </w:pPr>
      <w:bookmarkStart w:id="0" w:name="_Ref238707325"/>
      <w:r w:rsidRPr="00BB078D">
        <w:rPr>
          <w:b/>
          <w:bCs/>
          <w:sz w:val="40"/>
          <w:szCs w:val="40"/>
        </w:rPr>
        <w:t xml:space="preserve">Mark </w:t>
      </w:r>
      <w:proofErr w:type="gramStart"/>
      <w:r w:rsidRPr="00BB078D">
        <w:rPr>
          <w:b/>
          <w:bCs/>
          <w:sz w:val="40"/>
          <w:szCs w:val="40"/>
        </w:rPr>
        <w:t>descriptors</w:t>
      </w:r>
      <w:proofErr w:type="gramEnd"/>
      <w:r w:rsidRPr="00BB078D">
        <w:rPr>
          <w:b/>
          <w:bCs/>
          <w:sz w:val="40"/>
          <w:szCs w:val="40"/>
        </w:rPr>
        <w:t xml:space="preserve"> for End of Module Report</w:t>
      </w:r>
      <w:bookmarkEnd w:id="0"/>
    </w:p>
    <w:p w14:paraId="64B95D24" w14:textId="77777777" w:rsidR="00BB078D" w:rsidRPr="002428D8" w:rsidRDefault="00BB078D" w:rsidP="00BB078D">
      <w:pPr>
        <w:rPr>
          <w:rFonts w:ascii="Times New Roman" w:hAnsi="Times New Roman" w:cs="Times New Roman"/>
          <w:sz w:val="20"/>
          <w:lang w:val="en-GB"/>
        </w:rPr>
      </w:pPr>
    </w:p>
    <w:p w14:paraId="36372BCF" w14:textId="77777777" w:rsidR="00BB078D" w:rsidRPr="002428D8" w:rsidRDefault="00BB078D" w:rsidP="00BB078D">
      <w:pPr>
        <w:rPr>
          <w:rFonts w:ascii="Times New Roman" w:hAnsi="Times New Roman" w:cs="Times New Roman"/>
          <w:sz w:val="20"/>
          <w:lang w:val="en-GB"/>
        </w:rPr>
      </w:pPr>
      <w:r w:rsidRPr="002428D8">
        <w:rPr>
          <w:rFonts w:ascii="Times New Roman" w:hAnsi="Times New Roman" w:cs="Times New Roman"/>
          <w:sz w:val="20"/>
          <w:lang w:val="en-GB"/>
        </w:rPr>
        <w:t xml:space="preserve">The following mark descriptors will be used to assign marks to the end of module </w:t>
      </w:r>
      <w:r>
        <w:rPr>
          <w:rFonts w:ascii="Times New Roman" w:hAnsi="Times New Roman" w:cs="Times New Roman"/>
          <w:sz w:val="20"/>
          <w:lang w:val="en-GB"/>
        </w:rPr>
        <w:t>report</w:t>
      </w:r>
      <w:r w:rsidRPr="002428D8">
        <w:rPr>
          <w:rFonts w:ascii="Times New Roman" w:hAnsi="Times New Roman" w:cs="Times New Roman"/>
          <w:sz w:val="20"/>
          <w:lang w:val="en-GB"/>
        </w:rPr>
        <w:t>, using the marking schedule as guidance.</w:t>
      </w:r>
    </w:p>
    <w:p w14:paraId="7D987618" w14:textId="77777777" w:rsidR="00BB078D" w:rsidRPr="002428D8" w:rsidRDefault="00BB078D" w:rsidP="00BB078D">
      <w:pPr>
        <w:rPr>
          <w:rFonts w:ascii="Times New Roman" w:hAnsi="Times New Roman" w:cs="Times New Roman"/>
          <w:sz w:val="20"/>
          <w:lang w:val="en-GB"/>
        </w:rPr>
      </w:pPr>
    </w:p>
    <w:tbl>
      <w:tblPr>
        <w:tblStyle w:val="TableGrid"/>
        <w:tblW w:w="0" w:type="auto"/>
        <w:tblLook w:val="01E0" w:firstRow="1" w:lastRow="1" w:firstColumn="1" w:lastColumn="1" w:noHBand="0" w:noVBand="0"/>
      </w:tblPr>
      <w:tblGrid>
        <w:gridCol w:w="1908"/>
        <w:gridCol w:w="6614"/>
      </w:tblGrid>
      <w:tr w:rsidR="00BB078D" w:rsidRPr="002428D8" w14:paraId="69444C4D" w14:textId="77777777" w:rsidTr="002154ED">
        <w:tc>
          <w:tcPr>
            <w:tcW w:w="1908" w:type="dxa"/>
            <w:tcBorders>
              <w:top w:val="single" w:sz="18" w:space="0" w:color="auto"/>
              <w:left w:val="single" w:sz="18" w:space="0" w:color="auto"/>
              <w:bottom w:val="single" w:sz="18" w:space="0" w:color="auto"/>
              <w:right w:val="nil"/>
            </w:tcBorders>
            <w:tcMar>
              <w:top w:w="28" w:type="dxa"/>
              <w:bottom w:w="28" w:type="dxa"/>
            </w:tcMar>
            <w:vAlign w:val="center"/>
          </w:tcPr>
          <w:p w14:paraId="5CF76503"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Allowed grades</w:t>
            </w:r>
          </w:p>
        </w:tc>
        <w:tc>
          <w:tcPr>
            <w:tcW w:w="6614" w:type="dxa"/>
            <w:tcBorders>
              <w:top w:val="single" w:sz="18" w:space="0" w:color="auto"/>
              <w:left w:val="nil"/>
              <w:bottom w:val="single" w:sz="18" w:space="0" w:color="auto"/>
              <w:right w:val="single" w:sz="18" w:space="0" w:color="auto"/>
            </w:tcBorders>
            <w:tcMar>
              <w:top w:w="28" w:type="dxa"/>
              <w:bottom w:w="28" w:type="dxa"/>
            </w:tcMar>
            <w:vAlign w:val="center"/>
          </w:tcPr>
          <w:p w14:paraId="19EB0C51"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Descriptor</w:t>
            </w:r>
          </w:p>
        </w:tc>
      </w:tr>
      <w:tr w:rsidR="00BB078D" w:rsidRPr="002428D8" w14:paraId="52B9E6D9" w14:textId="77777777" w:rsidTr="002154ED">
        <w:tc>
          <w:tcPr>
            <w:tcW w:w="1908" w:type="dxa"/>
            <w:tcBorders>
              <w:top w:val="single" w:sz="18" w:space="0" w:color="auto"/>
              <w:left w:val="single" w:sz="18" w:space="0" w:color="auto"/>
              <w:bottom w:val="single" w:sz="8" w:space="0" w:color="auto"/>
              <w:right w:val="single" w:sz="8" w:space="0" w:color="auto"/>
            </w:tcBorders>
            <w:tcMar>
              <w:top w:w="28" w:type="dxa"/>
              <w:bottom w:w="28" w:type="dxa"/>
            </w:tcMar>
            <w:vAlign w:val="center"/>
          </w:tcPr>
          <w:p w14:paraId="7C300DBF"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FAIL</w:t>
            </w:r>
          </w:p>
        </w:tc>
        <w:tc>
          <w:tcPr>
            <w:tcW w:w="6614" w:type="dxa"/>
            <w:tcBorders>
              <w:top w:val="single" w:sz="18" w:space="0" w:color="auto"/>
              <w:left w:val="single" w:sz="8" w:space="0" w:color="auto"/>
              <w:bottom w:val="single" w:sz="8" w:space="0" w:color="auto"/>
              <w:right w:val="single" w:sz="18" w:space="0" w:color="auto"/>
            </w:tcBorders>
            <w:tcMar>
              <w:top w:w="28" w:type="dxa"/>
              <w:bottom w:w="28" w:type="dxa"/>
            </w:tcMar>
            <w:vAlign w:val="center"/>
          </w:tcPr>
          <w:p w14:paraId="5A8C482E"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Unacceptable performance: Not Creditworthy</w:t>
            </w:r>
          </w:p>
        </w:tc>
      </w:tr>
      <w:tr w:rsidR="00BB078D" w:rsidRPr="002428D8" w14:paraId="5F55252A" w14:textId="77777777" w:rsidTr="002154ED">
        <w:tc>
          <w:tcPr>
            <w:tcW w:w="1908" w:type="dxa"/>
            <w:tcBorders>
              <w:top w:val="single" w:sz="8" w:space="0" w:color="auto"/>
              <w:left w:val="single" w:sz="18" w:space="0" w:color="auto"/>
              <w:bottom w:val="single" w:sz="8" w:space="0" w:color="auto"/>
              <w:right w:val="single" w:sz="8" w:space="0" w:color="auto"/>
            </w:tcBorders>
            <w:tcMar>
              <w:top w:w="28" w:type="dxa"/>
              <w:bottom w:w="28" w:type="dxa"/>
            </w:tcMar>
            <w:vAlign w:val="center"/>
          </w:tcPr>
          <w:p w14:paraId="40DA0061"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0</w:t>
            </w:r>
          </w:p>
        </w:tc>
        <w:tc>
          <w:tcPr>
            <w:tcW w:w="6614" w:type="dxa"/>
            <w:tcBorders>
              <w:top w:val="single" w:sz="8" w:space="0" w:color="auto"/>
              <w:left w:val="single" w:sz="8" w:space="0" w:color="auto"/>
              <w:bottom w:val="single" w:sz="8" w:space="0" w:color="auto"/>
              <w:right w:val="single" w:sz="18" w:space="0" w:color="auto"/>
            </w:tcBorders>
            <w:tcMar>
              <w:top w:w="28" w:type="dxa"/>
              <w:bottom w:w="28" w:type="dxa"/>
            </w:tcMar>
            <w:vAlign w:val="center"/>
          </w:tcPr>
          <w:p w14:paraId="064D5226"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No relevant content at all or no submission</w:t>
            </w:r>
          </w:p>
        </w:tc>
      </w:tr>
      <w:tr w:rsidR="00BB078D" w:rsidRPr="002428D8" w14:paraId="5AE11CA2" w14:textId="77777777" w:rsidTr="002154ED">
        <w:tc>
          <w:tcPr>
            <w:tcW w:w="1908" w:type="dxa"/>
            <w:tcBorders>
              <w:top w:val="single" w:sz="8" w:space="0" w:color="auto"/>
              <w:left w:val="single" w:sz="18" w:space="0" w:color="auto"/>
              <w:bottom w:val="single" w:sz="8" w:space="0" w:color="auto"/>
              <w:right w:val="single" w:sz="8" w:space="0" w:color="auto"/>
            </w:tcBorders>
            <w:tcMar>
              <w:top w:w="28" w:type="dxa"/>
              <w:bottom w:w="28" w:type="dxa"/>
            </w:tcMar>
            <w:vAlign w:val="center"/>
          </w:tcPr>
          <w:p w14:paraId="607FA049"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1</w:t>
            </w:r>
          </w:p>
        </w:tc>
        <w:tc>
          <w:tcPr>
            <w:tcW w:w="6614" w:type="dxa"/>
            <w:tcBorders>
              <w:top w:val="single" w:sz="8" w:space="0" w:color="auto"/>
              <w:left w:val="single" w:sz="8" w:space="0" w:color="auto"/>
              <w:bottom w:val="single" w:sz="8" w:space="0" w:color="auto"/>
              <w:right w:val="single" w:sz="18" w:space="0" w:color="auto"/>
            </w:tcBorders>
            <w:tcMar>
              <w:top w:w="28" w:type="dxa"/>
              <w:bottom w:w="28" w:type="dxa"/>
            </w:tcMar>
            <w:vAlign w:val="center"/>
          </w:tcPr>
          <w:p w14:paraId="1B34FD2B"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Contains a small amount of information content, but is irrelevant, wrong, or trivial.</w:t>
            </w:r>
          </w:p>
        </w:tc>
      </w:tr>
      <w:tr w:rsidR="00BB078D" w:rsidRPr="002428D8" w14:paraId="3A05D16D" w14:textId="77777777" w:rsidTr="002154ED">
        <w:tc>
          <w:tcPr>
            <w:tcW w:w="1908" w:type="dxa"/>
            <w:tcBorders>
              <w:top w:val="single" w:sz="8" w:space="0" w:color="auto"/>
              <w:left w:val="single" w:sz="18" w:space="0" w:color="auto"/>
              <w:bottom w:val="single" w:sz="8" w:space="0" w:color="auto"/>
              <w:right w:val="single" w:sz="8" w:space="0" w:color="auto"/>
            </w:tcBorders>
            <w:tcMar>
              <w:top w:w="28" w:type="dxa"/>
              <w:bottom w:w="28" w:type="dxa"/>
            </w:tcMar>
            <w:vAlign w:val="center"/>
          </w:tcPr>
          <w:p w14:paraId="09144DAB"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3</w:t>
            </w:r>
          </w:p>
        </w:tc>
        <w:tc>
          <w:tcPr>
            <w:tcW w:w="6614" w:type="dxa"/>
            <w:tcBorders>
              <w:top w:val="single" w:sz="8" w:space="0" w:color="auto"/>
              <w:left w:val="single" w:sz="8" w:space="0" w:color="auto"/>
              <w:bottom w:val="single" w:sz="8" w:space="0" w:color="auto"/>
              <w:right w:val="single" w:sz="18" w:space="0" w:color="auto"/>
            </w:tcBorders>
            <w:tcMar>
              <w:top w:w="28" w:type="dxa"/>
              <w:bottom w:w="28" w:type="dxa"/>
            </w:tcMar>
            <w:vAlign w:val="center"/>
          </w:tcPr>
          <w:p w14:paraId="6AF4524A"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Some relevant information is presented, but the key issues of the topic either are largely wrong or missing. Extremely superficial throughout. Little or no relevant points covered</w:t>
            </w:r>
          </w:p>
        </w:tc>
      </w:tr>
      <w:tr w:rsidR="00BB078D" w:rsidRPr="002428D8" w14:paraId="48852A6F" w14:textId="77777777" w:rsidTr="002154ED">
        <w:tc>
          <w:tcPr>
            <w:tcW w:w="1908" w:type="dxa"/>
            <w:tcBorders>
              <w:top w:val="single" w:sz="8" w:space="0" w:color="auto"/>
              <w:left w:val="single" w:sz="18" w:space="0" w:color="auto"/>
              <w:bottom w:val="single" w:sz="18" w:space="0" w:color="auto"/>
              <w:right w:val="single" w:sz="8" w:space="0" w:color="auto"/>
            </w:tcBorders>
            <w:tcMar>
              <w:top w:w="28" w:type="dxa"/>
              <w:bottom w:w="28" w:type="dxa"/>
            </w:tcMar>
            <w:vAlign w:val="center"/>
          </w:tcPr>
          <w:p w14:paraId="0C4015D9"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5</w:t>
            </w:r>
          </w:p>
        </w:tc>
        <w:tc>
          <w:tcPr>
            <w:tcW w:w="6614" w:type="dxa"/>
            <w:tcBorders>
              <w:top w:val="single" w:sz="8" w:space="0" w:color="auto"/>
              <w:left w:val="single" w:sz="8" w:space="0" w:color="auto"/>
              <w:bottom w:val="single" w:sz="18" w:space="0" w:color="auto"/>
              <w:right w:val="single" w:sz="18" w:space="0" w:color="auto"/>
            </w:tcBorders>
            <w:tcMar>
              <w:top w:w="28" w:type="dxa"/>
              <w:bottom w:w="28" w:type="dxa"/>
            </w:tcMar>
            <w:vAlign w:val="center"/>
          </w:tcPr>
          <w:p w14:paraId="1192D1BE"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Some of the key points may have been addressed, but not in an adequate manner. Little relevant information.</w:t>
            </w:r>
          </w:p>
        </w:tc>
      </w:tr>
      <w:tr w:rsidR="00BB078D" w:rsidRPr="002428D8" w14:paraId="2A9188ED" w14:textId="77777777" w:rsidTr="002154ED">
        <w:tc>
          <w:tcPr>
            <w:tcW w:w="1908" w:type="dxa"/>
            <w:tcBorders>
              <w:top w:val="single" w:sz="18" w:space="0" w:color="auto"/>
              <w:left w:val="single" w:sz="18" w:space="0" w:color="auto"/>
              <w:bottom w:val="single" w:sz="6" w:space="0" w:color="auto"/>
              <w:right w:val="single" w:sz="6" w:space="0" w:color="auto"/>
            </w:tcBorders>
            <w:tcMar>
              <w:top w:w="28" w:type="dxa"/>
              <w:bottom w:w="28" w:type="dxa"/>
            </w:tcMar>
            <w:vAlign w:val="center"/>
          </w:tcPr>
          <w:p w14:paraId="37B9B7F2" w14:textId="77777777" w:rsidR="00BB078D" w:rsidRPr="002428D8" w:rsidRDefault="00BB078D" w:rsidP="002154ED">
            <w:pPr>
              <w:rPr>
                <w:rFonts w:ascii="Times New Roman" w:hAnsi="Times New Roman" w:cs="Times New Roman"/>
                <w:sz w:val="20"/>
                <w:lang w:val="en-GB"/>
              </w:rPr>
            </w:pPr>
            <w:r>
              <w:rPr>
                <w:rFonts w:ascii="Times New Roman" w:hAnsi="Times New Roman" w:cs="Times New Roman"/>
                <w:sz w:val="20"/>
                <w:lang w:val="en-GB"/>
              </w:rPr>
              <w:t xml:space="preserve">Bare </w:t>
            </w:r>
            <w:r w:rsidRPr="002428D8">
              <w:rPr>
                <w:rFonts w:ascii="Times New Roman" w:hAnsi="Times New Roman" w:cs="Times New Roman"/>
                <w:sz w:val="20"/>
                <w:lang w:val="en-GB"/>
              </w:rPr>
              <w:t>Pass</w:t>
            </w:r>
          </w:p>
        </w:tc>
        <w:tc>
          <w:tcPr>
            <w:tcW w:w="6614" w:type="dxa"/>
            <w:tcBorders>
              <w:top w:val="single" w:sz="18" w:space="0" w:color="auto"/>
              <w:left w:val="single" w:sz="6" w:space="0" w:color="auto"/>
              <w:bottom w:val="single" w:sz="6" w:space="0" w:color="auto"/>
              <w:right w:val="single" w:sz="18" w:space="0" w:color="auto"/>
            </w:tcBorders>
            <w:tcMar>
              <w:top w:w="28" w:type="dxa"/>
              <w:bottom w:w="28" w:type="dxa"/>
            </w:tcMar>
            <w:vAlign w:val="center"/>
          </w:tcPr>
          <w:p w14:paraId="6AD28DA9" w14:textId="77777777" w:rsidR="00BB078D" w:rsidRPr="002428D8" w:rsidRDefault="00BB078D" w:rsidP="002154ED">
            <w:pPr>
              <w:rPr>
                <w:rFonts w:ascii="Times New Roman" w:hAnsi="Times New Roman" w:cs="Times New Roman"/>
                <w:sz w:val="20"/>
                <w:lang w:val="en-GB"/>
              </w:rPr>
            </w:pPr>
            <w:r>
              <w:rPr>
                <w:rFonts w:ascii="Times New Roman" w:hAnsi="Times New Roman" w:cs="Times New Roman"/>
                <w:sz w:val="20"/>
                <w:lang w:val="en-GB"/>
              </w:rPr>
              <w:t>Barely satisfactory</w:t>
            </w:r>
            <w:r w:rsidRPr="002428D8">
              <w:rPr>
                <w:rFonts w:ascii="Times New Roman" w:hAnsi="Times New Roman" w:cs="Times New Roman"/>
                <w:sz w:val="20"/>
                <w:lang w:val="en-GB"/>
              </w:rPr>
              <w:t xml:space="preserve"> standard</w:t>
            </w:r>
          </w:p>
        </w:tc>
      </w:tr>
      <w:tr w:rsidR="00BB078D" w:rsidRPr="002428D8" w14:paraId="29E8FC70" w14:textId="77777777" w:rsidTr="002154ED">
        <w:tc>
          <w:tcPr>
            <w:tcW w:w="1908" w:type="dxa"/>
            <w:tcBorders>
              <w:top w:val="single" w:sz="6" w:space="0" w:color="auto"/>
              <w:left w:val="single" w:sz="18" w:space="0" w:color="auto"/>
              <w:bottom w:val="single" w:sz="18" w:space="0" w:color="auto"/>
              <w:right w:val="single" w:sz="6" w:space="0" w:color="auto"/>
            </w:tcBorders>
            <w:tcMar>
              <w:top w:w="28" w:type="dxa"/>
              <w:bottom w:w="28" w:type="dxa"/>
            </w:tcMar>
            <w:vAlign w:val="center"/>
          </w:tcPr>
          <w:p w14:paraId="2C3EC1BE"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7</w:t>
            </w:r>
          </w:p>
        </w:tc>
        <w:tc>
          <w:tcPr>
            <w:tcW w:w="6614" w:type="dxa"/>
            <w:tcBorders>
              <w:top w:val="single" w:sz="6" w:space="0" w:color="auto"/>
              <w:left w:val="single" w:sz="6" w:space="0" w:color="auto"/>
              <w:bottom w:val="single" w:sz="18" w:space="0" w:color="auto"/>
              <w:right w:val="single" w:sz="18" w:space="0" w:color="auto"/>
            </w:tcBorders>
            <w:tcMar>
              <w:top w:w="28" w:type="dxa"/>
              <w:bottom w:w="28" w:type="dxa"/>
            </w:tcMar>
            <w:vAlign w:val="center"/>
          </w:tcPr>
          <w:p w14:paraId="7E9B6119"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 xml:space="preserve">While some of the key points have been covered, this has been done in a superficial manner, with most categories being evaluated at the lower end of achievement. Little relevant evidence and few facts. </w:t>
            </w:r>
            <w:proofErr w:type="gramStart"/>
            <w:r w:rsidRPr="002428D8">
              <w:rPr>
                <w:rFonts w:ascii="Times New Roman" w:hAnsi="Times New Roman" w:cs="Times New Roman"/>
                <w:sz w:val="20"/>
                <w:lang w:val="en-GB"/>
              </w:rPr>
              <w:t>Brief, or</w:t>
            </w:r>
            <w:proofErr w:type="gramEnd"/>
            <w:r w:rsidRPr="002428D8">
              <w:rPr>
                <w:rFonts w:ascii="Times New Roman" w:hAnsi="Times New Roman" w:cs="Times New Roman"/>
                <w:sz w:val="20"/>
                <w:lang w:val="en-GB"/>
              </w:rPr>
              <w:t xml:space="preserve"> unnecessarily padded and/or very poorly organised. </w:t>
            </w:r>
          </w:p>
        </w:tc>
      </w:tr>
      <w:tr w:rsidR="00BB078D" w:rsidRPr="002428D8" w14:paraId="7DDD3B52" w14:textId="77777777" w:rsidTr="002154ED">
        <w:tc>
          <w:tcPr>
            <w:tcW w:w="1908" w:type="dxa"/>
            <w:tcBorders>
              <w:top w:val="single" w:sz="18" w:space="0" w:color="auto"/>
              <w:left w:val="single" w:sz="18" w:space="0" w:color="auto"/>
              <w:bottom w:val="single" w:sz="6" w:space="0" w:color="auto"/>
              <w:right w:val="single" w:sz="6" w:space="0" w:color="auto"/>
            </w:tcBorders>
            <w:tcMar>
              <w:top w:w="28" w:type="dxa"/>
              <w:bottom w:w="28" w:type="dxa"/>
            </w:tcMar>
            <w:vAlign w:val="center"/>
          </w:tcPr>
          <w:p w14:paraId="6A290E01"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3</w:t>
            </w:r>
            <w:r w:rsidRPr="002428D8">
              <w:rPr>
                <w:rFonts w:ascii="Times New Roman" w:hAnsi="Times New Roman" w:cs="Times New Roman"/>
                <w:sz w:val="20"/>
                <w:vertAlign w:val="superscript"/>
                <w:lang w:val="en-GB"/>
              </w:rPr>
              <w:t>rd</w:t>
            </w:r>
            <w:r w:rsidRPr="002428D8">
              <w:rPr>
                <w:rFonts w:ascii="Times New Roman" w:hAnsi="Times New Roman" w:cs="Times New Roman"/>
                <w:sz w:val="20"/>
                <w:lang w:val="en-GB"/>
              </w:rPr>
              <w:t xml:space="preserve"> Class</w:t>
            </w:r>
          </w:p>
        </w:tc>
        <w:tc>
          <w:tcPr>
            <w:tcW w:w="6614" w:type="dxa"/>
            <w:tcBorders>
              <w:top w:val="single" w:sz="18" w:space="0" w:color="auto"/>
              <w:left w:val="single" w:sz="6" w:space="0" w:color="auto"/>
              <w:bottom w:val="single" w:sz="6" w:space="0" w:color="auto"/>
              <w:right w:val="single" w:sz="18" w:space="0" w:color="auto"/>
            </w:tcBorders>
            <w:tcMar>
              <w:top w:w="28" w:type="dxa"/>
              <w:bottom w:w="28" w:type="dxa"/>
            </w:tcMar>
            <w:vAlign w:val="center"/>
          </w:tcPr>
          <w:p w14:paraId="440B3AD8"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Minimal Honours standard</w:t>
            </w:r>
          </w:p>
        </w:tc>
      </w:tr>
      <w:tr w:rsidR="00BB078D" w:rsidRPr="002428D8" w14:paraId="0D117E56" w14:textId="77777777" w:rsidTr="002154ED">
        <w:tc>
          <w:tcPr>
            <w:tcW w:w="1908" w:type="dxa"/>
            <w:tcBorders>
              <w:top w:val="single" w:sz="6" w:space="0" w:color="auto"/>
              <w:left w:val="single" w:sz="18" w:space="0" w:color="auto"/>
              <w:bottom w:val="single" w:sz="18" w:space="0" w:color="auto"/>
              <w:right w:val="single" w:sz="6" w:space="0" w:color="auto"/>
            </w:tcBorders>
            <w:tcMar>
              <w:top w:w="28" w:type="dxa"/>
              <w:bottom w:w="28" w:type="dxa"/>
            </w:tcMar>
            <w:vAlign w:val="center"/>
          </w:tcPr>
          <w:p w14:paraId="2B39A43D"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9, 10</w:t>
            </w:r>
          </w:p>
        </w:tc>
        <w:tc>
          <w:tcPr>
            <w:tcW w:w="6614" w:type="dxa"/>
            <w:tcBorders>
              <w:top w:val="single" w:sz="6" w:space="0" w:color="auto"/>
              <w:left w:val="single" w:sz="6" w:space="0" w:color="auto"/>
              <w:bottom w:val="single" w:sz="18" w:space="0" w:color="auto"/>
              <w:right w:val="single" w:sz="18" w:space="0" w:color="auto"/>
            </w:tcBorders>
            <w:tcMar>
              <w:top w:w="28" w:type="dxa"/>
              <w:bottom w:w="28" w:type="dxa"/>
            </w:tcMar>
            <w:vAlign w:val="center"/>
          </w:tcPr>
          <w:p w14:paraId="5D5E7DEB"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 xml:space="preserve">Many of the key issues are covered but without any depth. Most categories evaluated within the low-mid range. Some relevant evidence and/or </w:t>
            </w:r>
            <w:proofErr w:type="gramStart"/>
            <w:r w:rsidRPr="002428D8">
              <w:rPr>
                <w:rFonts w:ascii="Times New Roman" w:hAnsi="Times New Roman" w:cs="Times New Roman"/>
                <w:sz w:val="20"/>
                <w:lang w:val="en-GB"/>
              </w:rPr>
              <w:t>factual information</w:t>
            </w:r>
            <w:proofErr w:type="gramEnd"/>
            <w:r w:rsidRPr="002428D8">
              <w:rPr>
                <w:rFonts w:ascii="Times New Roman" w:hAnsi="Times New Roman" w:cs="Times New Roman"/>
                <w:sz w:val="20"/>
                <w:lang w:val="en-GB"/>
              </w:rPr>
              <w:t xml:space="preserve">. Poorly organised and lacking a contextual framework. </w:t>
            </w:r>
          </w:p>
        </w:tc>
      </w:tr>
      <w:tr w:rsidR="00BB078D" w:rsidRPr="002428D8" w14:paraId="36E609CF" w14:textId="77777777" w:rsidTr="002154ED">
        <w:tc>
          <w:tcPr>
            <w:tcW w:w="1908" w:type="dxa"/>
            <w:tcBorders>
              <w:top w:val="single" w:sz="18" w:space="0" w:color="auto"/>
              <w:left w:val="single" w:sz="18" w:space="0" w:color="auto"/>
              <w:bottom w:val="single" w:sz="6" w:space="0" w:color="auto"/>
              <w:right w:val="single" w:sz="6" w:space="0" w:color="auto"/>
            </w:tcBorders>
            <w:tcMar>
              <w:top w:w="28" w:type="dxa"/>
              <w:bottom w:w="28" w:type="dxa"/>
            </w:tcMar>
            <w:vAlign w:val="center"/>
          </w:tcPr>
          <w:p w14:paraId="7328542C"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Lower 2</w:t>
            </w:r>
            <w:r w:rsidRPr="002428D8">
              <w:rPr>
                <w:rFonts w:ascii="Times New Roman" w:hAnsi="Times New Roman" w:cs="Times New Roman"/>
                <w:sz w:val="20"/>
                <w:vertAlign w:val="superscript"/>
                <w:lang w:val="en-GB"/>
              </w:rPr>
              <w:t>nd</w:t>
            </w:r>
            <w:r w:rsidRPr="002428D8">
              <w:rPr>
                <w:rFonts w:ascii="Times New Roman" w:hAnsi="Times New Roman" w:cs="Times New Roman"/>
                <w:sz w:val="20"/>
                <w:lang w:val="en-GB"/>
              </w:rPr>
              <w:t xml:space="preserve"> Class </w:t>
            </w:r>
          </w:p>
        </w:tc>
        <w:tc>
          <w:tcPr>
            <w:tcW w:w="6614" w:type="dxa"/>
            <w:tcBorders>
              <w:top w:val="single" w:sz="18" w:space="0" w:color="auto"/>
              <w:left w:val="single" w:sz="6" w:space="0" w:color="auto"/>
              <w:bottom w:val="single" w:sz="6" w:space="0" w:color="auto"/>
              <w:right w:val="single" w:sz="18" w:space="0" w:color="auto"/>
            </w:tcBorders>
            <w:tcMar>
              <w:top w:w="28" w:type="dxa"/>
              <w:bottom w:w="28" w:type="dxa"/>
            </w:tcMar>
            <w:vAlign w:val="center"/>
          </w:tcPr>
          <w:p w14:paraId="6D321F42" w14:textId="77777777" w:rsidR="00BB078D" w:rsidRPr="002428D8" w:rsidRDefault="00BB078D" w:rsidP="002154ED">
            <w:pPr>
              <w:rPr>
                <w:rFonts w:ascii="Times New Roman" w:hAnsi="Times New Roman" w:cs="Times New Roman"/>
                <w:sz w:val="20"/>
                <w:lang w:val="en-GB"/>
              </w:rPr>
            </w:pPr>
            <w:r>
              <w:rPr>
                <w:rFonts w:ascii="Times New Roman" w:hAnsi="Times New Roman" w:cs="Times New Roman"/>
                <w:sz w:val="20"/>
                <w:lang w:val="en-GB"/>
              </w:rPr>
              <w:t>Good</w:t>
            </w:r>
            <w:r w:rsidRPr="002428D8">
              <w:rPr>
                <w:rFonts w:ascii="Times New Roman" w:hAnsi="Times New Roman" w:cs="Times New Roman"/>
                <w:sz w:val="20"/>
                <w:lang w:val="en-GB"/>
              </w:rPr>
              <w:t xml:space="preserve"> Honours standard.</w:t>
            </w:r>
          </w:p>
        </w:tc>
      </w:tr>
      <w:tr w:rsidR="00BB078D" w:rsidRPr="002428D8" w14:paraId="0B9D89E9" w14:textId="77777777" w:rsidTr="002154ED">
        <w:tc>
          <w:tcPr>
            <w:tcW w:w="1908" w:type="dxa"/>
            <w:tcBorders>
              <w:top w:val="single" w:sz="6" w:space="0" w:color="auto"/>
              <w:left w:val="single" w:sz="18" w:space="0" w:color="auto"/>
              <w:bottom w:val="single" w:sz="18" w:space="0" w:color="auto"/>
              <w:right w:val="single" w:sz="6" w:space="0" w:color="auto"/>
            </w:tcBorders>
            <w:tcMar>
              <w:top w:w="28" w:type="dxa"/>
              <w:bottom w:w="28" w:type="dxa"/>
            </w:tcMar>
            <w:vAlign w:val="center"/>
          </w:tcPr>
          <w:p w14:paraId="32131428"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11, 12, 13</w:t>
            </w:r>
          </w:p>
        </w:tc>
        <w:tc>
          <w:tcPr>
            <w:tcW w:w="6614" w:type="dxa"/>
            <w:tcBorders>
              <w:top w:val="single" w:sz="6" w:space="0" w:color="auto"/>
              <w:left w:val="single" w:sz="6" w:space="0" w:color="auto"/>
              <w:bottom w:val="single" w:sz="18" w:space="0" w:color="auto"/>
              <w:right w:val="single" w:sz="18" w:space="0" w:color="auto"/>
            </w:tcBorders>
            <w:tcMar>
              <w:top w:w="28" w:type="dxa"/>
              <w:bottom w:w="28" w:type="dxa"/>
            </w:tcMar>
            <w:vAlign w:val="center"/>
          </w:tcPr>
          <w:p w14:paraId="20F900B9"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The answer shows some understanding of the key issues and has a suitable contextual framework with a reasonable level of organisation. Evidence of reading and incorporating additional material from published sources, but not to any great extent. No evidence of critical evaluation of information and reads more as a straight-forward account of the placement. Mostly evaluated in the mid-range of achievement.</w:t>
            </w:r>
          </w:p>
        </w:tc>
      </w:tr>
      <w:tr w:rsidR="00BB078D" w:rsidRPr="002428D8" w14:paraId="5BA84218" w14:textId="77777777" w:rsidTr="002154ED">
        <w:tc>
          <w:tcPr>
            <w:tcW w:w="1908" w:type="dxa"/>
            <w:tcBorders>
              <w:top w:val="single" w:sz="18" w:space="0" w:color="auto"/>
              <w:left w:val="single" w:sz="18" w:space="0" w:color="auto"/>
              <w:bottom w:val="single" w:sz="6" w:space="0" w:color="auto"/>
              <w:right w:val="single" w:sz="6" w:space="0" w:color="auto"/>
            </w:tcBorders>
            <w:tcMar>
              <w:top w:w="28" w:type="dxa"/>
              <w:bottom w:w="28" w:type="dxa"/>
            </w:tcMar>
            <w:vAlign w:val="center"/>
          </w:tcPr>
          <w:p w14:paraId="35C054CF"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Upper 2</w:t>
            </w:r>
            <w:r w:rsidRPr="002428D8">
              <w:rPr>
                <w:rFonts w:ascii="Times New Roman" w:hAnsi="Times New Roman" w:cs="Times New Roman"/>
                <w:sz w:val="20"/>
                <w:vertAlign w:val="superscript"/>
                <w:lang w:val="en-GB"/>
              </w:rPr>
              <w:t>nd</w:t>
            </w:r>
            <w:r w:rsidRPr="002428D8">
              <w:rPr>
                <w:rFonts w:ascii="Times New Roman" w:hAnsi="Times New Roman" w:cs="Times New Roman"/>
                <w:sz w:val="20"/>
                <w:lang w:val="en-GB"/>
              </w:rPr>
              <w:t xml:space="preserve"> Class</w:t>
            </w:r>
          </w:p>
        </w:tc>
        <w:tc>
          <w:tcPr>
            <w:tcW w:w="6614" w:type="dxa"/>
            <w:tcBorders>
              <w:top w:val="single" w:sz="18" w:space="0" w:color="auto"/>
              <w:left w:val="single" w:sz="6" w:space="0" w:color="auto"/>
              <w:bottom w:val="single" w:sz="6" w:space="0" w:color="auto"/>
              <w:right w:val="single" w:sz="18" w:space="0" w:color="auto"/>
            </w:tcBorders>
            <w:tcMar>
              <w:top w:w="28" w:type="dxa"/>
              <w:bottom w:w="28" w:type="dxa"/>
            </w:tcMar>
            <w:vAlign w:val="center"/>
          </w:tcPr>
          <w:p w14:paraId="2E8266A3" w14:textId="77777777" w:rsidR="00BB078D" w:rsidRPr="002428D8" w:rsidRDefault="00BB078D" w:rsidP="002154ED">
            <w:pPr>
              <w:rPr>
                <w:rFonts w:ascii="Times New Roman" w:hAnsi="Times New Roman" w:cs="Times New Roman"/>
                <w:sz w:val="20"/>
                <w:lang w:val="en-GB"/>
              </w:rPr>
            </w:pPr>
            <w:r>
              <w:rPr>
                <w:rFonts w:ascii="Times New Roman" w:hAnsi="Times New Roman" w:cs="Times New Roman"/>
                <w:sz w:val="20"/>
                <w:lang w:val="en-GB"/>
              </w:rPr>
              <w:t>Very g</w:t>
            </w:r>
            <w:r w:rsidRPr="002428D8">
              <w:rPr>
                <w:rFonts w:ascii="Times New Roman" w:hAnsi="Times New Roman" w:cs="Times New Roman"/>
                <w:sz w:val="20"/>
                <w:lang w:val="en-GB"/>
              </w:rPr>
              <w:t>ood Honours standard.</w:t>
            </w:r>
          </w:p>
        </w:tc>
      </w:tr>
      <w:tr w:rsidR="00BB078D" w:rsidRPr="002428D8" w14:paraId="23089193" w14:textId="77777777" w:rsidTr="002154ED">
        <w:tc>
          <w:tcPr>
            <w:tcW w:w="1908" w:type="dxa"/>
            <w:tcBorders>
              <w:top w:val="single" w:sz="6" w:space="0" w:color="auto"/>
              <w:left w:val="single" w:sz="18" w:space="0" w:color="auto"/>
              <w:bottom w:val="single" w:sz="18" w:space="0" w:color="auto"/>
              <w:right w:val="single" w:sz="6" w:space="0" w:color="auto"/>
            </w:tcBorders>
            <w:tcMar>
              <w:top w:w="28" w:type="dxa"/>
              <w:bottom w:w="28" w:type="dxa"/>
            </w:tcMar>
            <w:vAlign w:val="center"/>
          </w:tcPr>
          <w:p w14:paraId="60FC8C7A"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14, 15, 16</w:t>
            </w:r>
          </w:p>
        </w:tc>
        <w:tc>
          <w:tcPr>
            <w:tcW w:w="6614" w:type="dxa"/>
            <w:tcBorders>
              <w:top w:val="single" w:sz="6" w:space="0" w:color="auto"/>
              <w:left w:val="single" w:sz="6" w:space="0" w:color="auto"/>
              <w:bottom w:val="single" w:sz="18" w:space="0" w:color="auto"/>
              <w:right w:val="single" w:sz="18" w:space="0" w:color="auto"/>
            </w:tcBorders>
            <w:tcMar>
              <w:top w:w="28" w:type="dxa"/>
              <w:bottom w:w="28" w:type="dxa"/>
            </w:tcMar>
            <w:vAlign w:val="center"/>
          </w:tcPr>
          <w:p w14:paraId="53A60487"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 xml:space="preserve">The answer displays a reasonable understanding of the key issues and some evidence of critical evaluation of the relevant material. There are no major conceptual errors on key issues, but there may be minor errors. Evidence of reading and incorporating additional material from published sources, and of using this information well. The essay is generally well written and comprehensible. Evaluations of most categories in the mid-range and higher. </w:t>
            </w:r>
          </w:p>
        </w:tc>
      </w:tr>
      <w:tr w:rsidR="00BB078D" w:rsidRPr="002428D8" w14:paraId="1922CF8A" w14:textId="77777777" w:rsidTr="002154ED">
        <w:tc>
          <w:tcPr>
            <w:tcW w:w="1908" w:type="dxa"/>
            <w:tcBorders>
              <w:top w:val="single" w:sz="18" w:space="0" w:color="auto"/>
              <w:left w:val="single" w:sz="18" w:space="0" w:color="auto"/>
              <w:bottom w:val="single" w:sz="6" w:space="0" w:color="auto"/>
              <w:right w:val="single" w:sz="6" w:space="0" w:color="auto"/>
            </w:tcBorders>
            <w:tcMar>
              <w:top w:w="28" w:type="dxa"/>
              <w:bottom w:w="28" w:type="dxa"/>
            </w:tcMar>
            <w:vAlign w:val="center"/>
          </w:tcPr>
          <w:p w14:paraId="1AC588C6"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1</w:t>
            </w:r>
            <w:r w:rsidRPr="002428D8">
              <w:rPr>
                <w:rFonts w:ascii="Times New Roman" w:hAnsi="Times New Roman" w:cs="Times New Roman"/>
                <w:sz w:val="20"/>
                <w:vertAlign w:val="superscript"/>
                <w:lang w:val="en-GB"/>
              </w:rPr>
              <w:t>st</w:t>
            </w:r>
            <w:r w:rsidRPr="002428D8">
              <w:rPr>
                <w:rFonts w:ascii="Times New Roman" w:hAnsi="Times New Roman" w:cs="Times New Roman"/>
                <w:sz w:val="20"/>
                <w:lang w:val="en-GB"/>
              </w:rPr>
              <w:t xml:space="preserve"> Class</w:t>
            </w:r>
          </w:p>
        </w:tc>
        <w:tc>
          <w:tcPr>
            <w:tcW w:w="6614" w:type="dxa"/>
            <w:tcBorders>
              <w:top w:val="single" w:sz="18" w:space="0" w:color="auto"/>
              <w:left w:val="single" w:sz="6" w:space="0" w:color="auto"/>
              <w:bottom w:val="single" w:sz="6" w:space="0" w:color="auto"/>
              <w:right w:val="single" w:sz="18" w:space="0" w:color="auto"/>
            </w:tcBorders>
            <w:tcMar>
              <w:top w:w="28" w:type="dxa"/>
              <w:bottom w:w="28" w:type="dxa"/>
            </w:tcMar>
            <w:vAlign w:val="center"/>
          </w:tcPr>
          <w:p w14:paraId="271CDBA3"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Very good to excellent Honours standard</w:t>
            </w:r>
          </w:p>
        </w:tc>
      </w:tr>
      <w:tr w:rsidR="00BB078D" w:rsidRPr="002428D8" w14:paraId="01B1183D" w14:textId="77777777" w:rsidTr="002154ED">
        <w:tc>
          <w:tcPr>
            <w:tcW w:w="1908" w:type="dxa"/>
            <w:tcBorders>
              <w:top w:val="single" w:sz="6" w:space="0" w:color="auto"/>
              <w:left w:val="single" w:sz="18" w:space="0" w:color="auto"/>
              <w:bottom w:val="single" w:sz="6" w:space="0" w:color="auto"/>
              <w:right w:val="single" w:sz="6" w:space="0" w:color="auto"/>
            </w:tcBorders>
            <w:tcMar>
              <w:top w:w="28" w:type="dxa"/>
              <w:bottom w:w="28" w:type="dxa"/>
            </w:tcMar>
            <w:vAlign w:val="center"/>
          </w:tcPr>
          <w:p w14:paraId="67809402"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17, 18</w:t>
            </w:r>
          </w:p>
        </w:tc>
        <w:tc>
          <w:tcPr>
            <w:tcW w:w="6614" w:type="dxa"/>
            <w:tcBorders>
              <w:top w:val="single" w:sz="6" w:space="0" w:color="auto"/>
              <w:left w:val="single" w:sz="6" w:space="0" w:color="auto"/>
              <w:bottom w:val="single" w:sz="6" w:space="0" w:color="auto"/>
              <w:right w:val="single" w:sz="18" w:space="0" w:color="auto"/>
            </w:tcBorders>
            <w:tcMar>
              <w:top w:w="28" w:type="dxa"/>
              <w:bottom w:w="28" w:type="dxa"/>
            </w:tcMar>
            <w:vAlign w:val="center"/>
          </w:tcPr>
          <w:p w14:paraId="4ABAF761"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A good understanding of the major issues, with a clear, well-informed and well-structured contextual framework and argument around the topic. There is an appropriate mix of theory and evidence and a high degree of critical evaluation. Evaluations mostly of high achievement.</w:t>
            </w:r>
          </w:p>
        </w:tc>
      </w:tr>
      <w:tr w:rsidR="00BB078D" w:rsidRPr="002428D8" w14:paraId="775E192C" w14:textId="77777777" w:rsidTr="002154ED">
        <w:tc>
          <w:tcPr>
            <w:tcW w:w="1908" w:type="dxa"/>
            <w:tcBorders>
              <w:top w:val="single" w:sz="6" w:space="0" w:color="auto"/>
              <w:left w:val="single" w:sz="18" w:space="0" w:color="auto"/>
              <w:bottom w:val="single" w:sz="18" w:space="0" w:color="auto"/>
              <w:right w:val="single" w:sz="6" w:space="0" w:color="auto"/>
            </w:tcBorders>
            <w:tcMar>
              <w:top w:w="28" w:type="dxa"/>
              <w:bottom w:w="28" w:type="dxa"/>
            </w:tcMar>
            <w:vAlign w:val="center"/>
          </w:tcPr>
          <w:p w14:paraId="01FB8107"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19, 20</w:t>
            </w:r>
          </w:p>
        </w:tc>
        <w:tc>
          <w:tcPr>
            <w:tcW w:w="6614" w:type="dxa"/>
            <w:tcBorders>
              <w:top w:val="single" w:sz="6" w:space="0" w:color="auto"/>
              <w:left w:val="single" w:sz="6" w:space="0" w:color="auto"/>
              <w:bottom w:val="single" w:sz="18" w:space="0" w:color="auto"/>
              <w:right w:val="single" w:sz="18" w:space="0" w:color="auto"/>
            </w:tcBorders>
            <w:tcMar>
              <w:top w:w="28" w:type="dxa"/>
              <w:bottom w:w="28" w:type="dxa"/>
            </w:tcMar>
            <w:vAlign w:val="center"/>
          </w:tcPr>
          <w:p w14:paraId="2891AB1C" w14:textId="77777777" w:rsidR="00BB078D" w:rsidRPr="002428D8" w:rsidRDefault="00BB078D" w:rsidP="002154ED">
            <w:pPr>
              <w:rPr>
                <w:rFonts w:ascii="Times New Roman" w:hAnsi="Times New Roman" w:cs="Times New Roman"/>
                <w:sz w:val="20"/>
                <w:lang w:val="en-GB"/>
              </w:rPr>
            </w:pPr>
            <w:r w:rsidRPr="002428D8">
              <w:rPr>
                <w:rFonts w:ascii="Times New Roman" w:hAnsi="Times New Roman" w:cs="Times New Roman"/>
                <w:sz w:val="20"/>
                <w:lang w:val="en-GB"/>
              </w:rPr>
              <w:t xml:space="preserve">As 17-18, except there is additional clear evidence that the student has valuable creativity in perspective or exceptional depth of understanding, making excellent use of source material and incorporating this into a critical and </w:t>
            </w:r>
            <w:proofErr w:type="gramStart"/>
            <w:r w:rsidRPr="002428D8">
              <w:rPr>
                <w:rFonts w:ascii="Times New Roman" w:hAnsi="Times New Roman" w:cs="Times New Roman"/>
                <w:sz w:val="20"/>
                <w:lang w:val="en-GB"/>
              </w:rPr>
              <w:t>high quality</w:t>
            </w:r>
            <w:proofErr w:type="gramEnd"/>
            <w:r w:rsidRPr="002428D8">
              <w:rPr>
                <w:rFonts w:ascii="Times New Roman" w:hAnsi="Times New Roman" w:cs="Times New Roman"/>
                <w:sz w:val="20"/>
                <w:lang w:val="en-GB"/>
              </w:rPr>
              <w:t xml:space="preserve"> report. Evaluations consistently very high across all categories.</w:t>
            </w:r>
          </w:p>
        </w:tc>
      </w:tr>
    </w:tbl>
    <w:p w14:paraId="6FF89488" w14:textId="77777777" w:rsidR="00BB078D" w:rsidRPr="002428D8" w:rsidRDefault="00BB078D" w:rsidP="00BB078D">
      <w:pPr>
        <w:rPr>
          <w:rFonts w:ascii="Times New Roman" w:hAnsi="Times New Roman" w:cs="Times New Roman"/>
          <w:bCs/>
          <w:sz w:val="22"/>
          <w:szCs w:val="22"/>
          <w:lang w:val="en-GB"/>
        </w:rPr>
      </w:pPr>
    </w:p>
    <w:p w14:paraId="5F10A637" w14:textId="77777777" w:rsidR="00FC6D2C" w:rsidRDefault="00FC6D2C"/>
    <w:sectPr w:rsidR="00FC6D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A5"/>
    <w:rsid w:val="00660EB7"/>
    <w:rsid w:val="00BB078D"/>
    <w:rsid w:val="00C55EA5"/>
    <w:rsid w:val="00E85927"/>
    <w:rsid w:val="00FC6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7D84F-B979-4E81-8B29-DEBE1E84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78D"/>
    <w:pPr>
      <w:spacing w:after="0" w:line="240"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C55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55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55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55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E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E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E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E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C55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EA5"/>
    <w:rPr>
      <w:rFonts w:eastAsiaTheme="majorEastAsia" w:cstheme="majorBidi"/>
      <w:color w:val="272727" w:themeColor="text1" w:themeTint="D8"/>
    </w:rPr>
  </w:style>
  <w:style w:type="paragraph" w:styleId="Title">
    <w:name w:val="Title"/>
    <w:basedOn w:val="Normal"/>
    <w:next w:val="Normal"/>
    <w:link w:val="TitleChar"/>
    <w:uiPriority w:val="10"/>
    <w:qFormat/>
    <w:rsid w:val="00C55E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EA5"/>
    <w:pPr>
      <w:spacing w:before="160"/>
      <w:jc w:val="center"/>
    </w:pPr>
    <w:rPr>
      <w:i/>
      <w:iCs/>
      <w:color w:val="404040" w:themeColor="text1" w:themeTint="BF"/>
    </w:rPr>
  </w:style>
  <w:style w:type="character" w:customStyle="1" w:styleId="QuoteChar">
    <w:name w:val="Quote Char"/>
    <w:basedOn w:val="DefaultParagraphFont"/>
    <w:link w:val="Quote"/>
    <w:uiPriority w:val="29"/>
    <w:rsid w:val="00C55EA5"/>
    <w:rPr>
      <w:i/>
      <w:iCs/>
      <w:color w:val="404040" w:themeColor="text1" w:themeTint="BF"/>
    </w:rPr>
  </w:style>
  <w:style w:type="paragraph" w:styleId="ListParagraph">
    <w:name w:val="List Paragraph"/>
    <w:basedOn w:val="Normal"/>
    <w:uiPriority w:val="34"/>
    <w:qFormat/>
    <w:rsid w:val="00C55EA5"/>
    <w:pPr>
      <w:ind w:left="720"/>
      <w:contextualSpacing/>
    </w:pPr>
  </w:style>
  <w:style w:type="character" w:styleId="IntenseEmphasis">
    <w:name w:val="Intense Emphasis"/>
    <w:basedOn w:val="DefaultParagraphFont"/>
    <w:uiPriority w:val="21"/>
    <w:qFormat/>
    <w:rsid w:val="00C55EA5"/>
    <w:rPr>
      <w:i/>
      <w:iCs/>
      <w:color w:val="0F4761" w:themeColor="accent1" w:themeShade="BF"/>
    </w:rPr>
  </w:style>
  <w:style w:type="paragraph" w:styleId="IntenseQuote">
    <w:name w:val="Intense Quote"/>
    <w:basedOn w:val="Normal"/>
    <w:next w:val="Normal"/>
    <w:link w:val="IntenseQuoteChar"/>
    <w:uiPriority w:val="30"/>
    <w:qFormat/>
    <w:rsid w:val="00C55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EA5"/>
    <w:rPr>
      <w:i/>
      <w:iCs/>
      <w:color w:val="0F4761" w:themeColor="accent1" w:themeShade="BF"/>
    </w:rPr>
  </w:style>
  <w:style w:type="character" w:styleId="IntenseReference">
    <w:name w:val="Intense Reference"/>
    <w:basedOn w:val="DefaultParagraphFont"/>
    <w:uiPriority w:val="32"/>
    <w:qFormat/>
    <w:rsid w:val="00C55EA5"/>
    <w:rPr>
      <w:b/>
      <w:bCs/>
      <w:smallCaps/>
      <w:color w:val="0F4761" w:themeColor="accent1" w:themeShade="BF"/>
      <w:spacing w:val="5"/>
    </w:rPr>
  </w:style>
  <w:style w:type="table" w:styleId="TableGrid">
    <w:name w:val="Table Grid"/>
    <w:basedOn w:val="TableNormal"/>
    <w:uiPriority w:val="59"/>
    <w:rsid w:val="00BB078D"/>
    <w:pPr>
      <w:spacing w:after="0" w:line="240" w:lineRule="auto"/>
    </w:pPr>
    <w:rPr>
      <w:rFonts w:eastAsiaTheme="minorEastAsia"/>
      <w:kern w:val="0"/>
      <w:sz w:val="24"/>
      <w:szCs w:val="24"/>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Barazal Barreira</dc:creator>
  <cp:keywords/>
  <dc:description/>
  <cp:lastModifiedBy>Ana Barazal Barreira</cp:lastModifiedBy>
  <cp:revision>2</cp:revision>
  <dcterms:created xsi:type="dcterms:W3CDTF">2026-08-18T14:50:00Z</dcterms:created>
  <dcterms:modified xsi:type="dcterms:W3CDTF">2026-08-18T14:50:00Z</dcterms:modified>
</cp:coreProperties>
</file>